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CE4E50" w:rsidP="003E7837" w14:paraId="1D8B5B7D" w14:textId="77777777">
      <w:pPr>
        <w:ind w:firstLine="0" w:firstLineChars="0"/>
        <w:jc w:val="center"/>
        <w:rPr>
          <w:b/>
          <w:bCs/>
          <w:sz w:val="72"/>
          <w:szCs w:val="72"/>
        </w:rPr>
      </w:pPr>
    </w:p>
    <w:p w:rsidR="00E00C51" w:rsidP="00E00C51" w14:paraId="068C5B19" w14:textId="02DE7520">
      <w:pPr>
        <w:spacing w:before="780" w:beforeLines="250"/>
        <w:ind w:firstLine="0" w:firstLineChars="0"/>
        <w:jc w:val="center"/>
        <w:rPr>
          <w:b/>
          <w:bCs/>
          <w:sz w:val="72"/>
          <w:szCs w:val="72"/>
        </w:rPr>
      </w:pPr>
      <w:r>
        <w:rPr>
          <w:rFonts w:hint="eastAsia"/>
          <w:b/>
          <w:bCs/>
          <w:sz w:val="72"/>
          <w:szCs w:val="72"/>
        </w:rPr>
        <w:t>实时在线</w:t>
      </w:r>
      <w:r w:rsidR="00E0450A">
        <w:rPr>
          <w:rFonts w:hint="eastAsia"/>
          <w:b/>
          <w:bCs/>
          <w:sz w:val="72"/>
          <w:szCs w:val="72"/>
        </w:rPr>
        <w:t>三相流量计</w:t>
      </w:r>
    </w:p>
    <w:p w:rsidR="0009760A" w:rsidP="002B6964" w14:paraId="6A99CCD5" w14:textId="77777777">
      <w:pPr>
        <w:ind w:firstLine="0" w:firstLineChars="0"/>
        <w:jc w:val="center"/>
        <w:rPr>
          <w:b/>
          <w:bCs/>
          <w:sz w:val="72"/>
          <w:szCs w:val="72"/>
        </w:rPr>
      </w:pPr>
      <w:r>
        <w:rPr>
          <w:rFonts w:hint="eastAsia"/>
          <w:b/>
          <w:bCs/>
          <w:sz w:val="72"/>
          <w:szCs w:val="72"/>
        </w:rPr>
        <w:t>用户手册</w:t>
      </w:r>
    </w:p>
    <w:p w:rsidR="00615723" w:rsidRPr="0009760A" w:rsidP="0009760A" w14:paraId="1B0E2D8D" w14:textId="51B55298">
      <w:pPr>
        <w:spacing w:line="180" w:lineRule="auto"/>
        <w:ind w:firstLine="0" w:firstLineChars="0"/>
        <w:jc w:val="center"/>
        <w:rPr>
          <w:b/>
          <w:bCs/>
          <w:sz w:val="56"/>
          <w:szCs w:val="56"/>
        </w:rPr>
      </w:pPr>
      <w:r w:rsidRPr="0009760A">
        <w:rPr>
          <w:rFonts w:hint="eastAsia"/>
          <w:b/>
          <w:bCs/>
          <w:sz w:val="56"/>
          <w:szCs w:val="56"/>
        </w:rPr>
        <w:t>（</w:t>
      </w:r>
      <w:r w:rsidR="00551D72">
        <w:rPr>
          <w:rFonts w:hint="eastAsia"/>
          <w:b/>
          <w:bCs/>
          <w:sz w:val="56"/>
          <w:szCs w:val="56"/>
        </w:rPr>
        <w:t>LS</w:t>
      </w:r>
      <w:r w:rsidR="00551D72">
        <w:rPr>
          <w:b/>
          <w:bCs/>
          <w:sz w:val="56"/>
          <w:szCs w:val="56"/>
        </w:rPr>
        <w:t>-</w:t>
      </w:r>
      <w:r w:rsidR="00E0450A">
        <w:rPr>
          <w:b/>
          <w:bCs/>
          <w:sz w:val="56"/>
          <w:szCs w:val="56"/>
        </w:rPr>
        <w:t>M</w:t>
      </w:r>
      <w:r w:rsidR="00551D72">
        <w:rPr>
          <w:rFonts w:hint="eastAsia"/>
          <w:b/>
          <w:bCs/>
          <w:sz w:val="56"/>
          <w:szCs w:val="56"/>
        </w:rPr>
        <w:t>FM</w:t>
      </w:r>
      <w:r w:rsidR="00551D72">
        <w:rPr>
          <w:rFonts w:hint="eastAsia"/>
          <w:b/>
          <w:bCs/>
          <w:sz w:val="56"/>
          <w:szCs w:val="56"/>
        </w:rPr>
        <w:t>系列</w:t>
      </w:r>
      <w:r w:rsidRPr="0009760A">
        <w:rPr>
          <w:rFonts w:hint="eastAsia"/>
          <w:b/>
          <w:bCs/>
          <w:sz w:val="56"/>
          <w:szCs w:val="56"/>
        </w:rPr>
        <w:t>）</w:t>
      </w:r>
    </w:p>
    <w:p w:rsidR="00D81BBD" w:rsidP="00091302" w14:paraId="09F63C3D" w14:textId="77777777">
      <w:pPr>
        <w:spacing w:before="5928" w:beforeLines="1900" w:line="440" w:lineRule="exact"/>
        <w:ind w:firstLine="0" w:firstLineChars="0"/>
        <w:jc w:val="center"/>
        <w:rPr>
          <w:sz w:val="36"/>
          <w:szCs w:val="36"/>
        </w:rPr>
      </w:pPr>
      <w:r w:rsidRPr="00D81BBD">
        <w:rPr>
          <w:rFonts w:hint="eastAsia"/>
          <w:sz w:val="36"/>
          <w:szCs w:val="36"/>
        </w:rPr>
        <w:t>深圳市联恒星科技有限公司</w:t>
      </w:r>
    </w:p>
    <w:p w:rsidR="00786AE4" w:rsidP="007255BB" w14:paraId="4671A49C" w14:textId="61458003">
      <w:pPr>
        <w:spacing w:line="440" w:lineRule="exact"/>
        <w:ind w:firstLine="0" w:firstLineChars="0"/>
        <w:jc w:val="center"/>
        <w:rPr>
          <w:sz w:val="36"/>
          <w:szCs w:val="36"/>
        </w:rPr>
        <w:sectPr w:rsidSect="004E581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start="1"/>
          <w:cols w:space="425"/>
          <w:docGrid w:type="lines" w:linePitch="312"/>
        </w:sectPr>
      </w:pPr>
      <w:r>
        <w:rPr>
          <w:rFonts w:hint="eastAsia"/>
          <w:sz w:val="36"/>
          <w:szCs w:val="36"/>
        </w:rPr>
        <w:t>2</w:t>
      </w:r>
      <w:r>
        <w:rPr>
          <w:sz w:val="36"/>
          <w:szCs w:val="36"/>
        </w:rPr>
        <w:t>020</w:t>
      </w:r>
      <w:r>
        <w:rPr>
          <w:rFonts w:hint="eastAsia"/>
          <w:sz w:val="36"/>
          <w:szCs w:val="36"/>
        </w:rPr>
        <w:t>年</w:t>
      </w:r>
      <w:r w:rsidR="00E0450A">
        <w:rPr>
          <w:sz w:val="36"/>
          <w:szCs w:val="36"/>
        </w:rPr>
        <w:t>10</w:t>
      </w:r>
      <w:r>
        <w:rPr>
          <w:rFonts w:hint="eastAsia"/>
          <w:sz w:val="36"/>
          <w:szCs w:val="36"/>
        </w:rPr>
        <w:t>月</w:t>
      </w:r>
      <w:r w:rsidR="00E0450A">
        <w:rPr>
          <w:sz w:val="36"/>
          <w:szCs w:val="36"/>
        </w:rPr>
        <w:t>15</w:t>
      </w:r>
      <w:r>
        <w:rPr>
          <w:rFonts w:hint="eastAsia"/>
          <w:sz w:val="36"/>
          <w:szCs w:val="36"/>
        </w:rPr>
        <w:t>日</w:t>
      </w:r>
    </w:p>
    <w:bookmarkStart w:id="0" w:name="_Toc44520344" w:displacedByCustomXml="next"/>
    <w:sdt>
      <w:sdtPr>
        <w:rPr>
          <w:rFonts w:ascii="思源黑体" w:eastAsia="宋体" w:hAnsi="思源黑体" w:cstheme="minorBidi"/>
          <w:color w:val="000000" w:themeColor="text1"/>
          <w:kern w:val="2"/>
          <w:sz w:val="28"/>
          <w:szCs w:val="20"/>
          <w:lang w:val="zh-CN"/>
        </w:rPr>
        <w:id w:val="-1280173963"/>
        <w:docPartObj>
          <w:docPartGallery w:val="Table of Contents"/>
          <w:docPartUnique/>
        </w:docPartObj>
      </w:sdtPr>
      <w:sdtEndPr>
        <w:rPr>
          <w:b/>
          <w:bCs/>
        </w:rPr>
      </w:sdtEndPr>
      <w:sdtContent>
        <w:p w:rsidR="00DB2DDE" w14:paraId="10C4D435" w14:textId="77777777">
          <w:pPr>
            <w:pStyle w:val="TOCHeading"/>
            <w:ind w:firstLine="560"/>
          </w:pPr>
          <w:r>
            <w:rPr>
              <w:lang w:val="zh-CN"/>
            </w:rPr>
            <w:t>目录</w:t>
          </w:r>
        </w:p>
        <w:p w:rsidR="0025378E" w14:paraId="4D3B3BCE" w14:textId="1D6708B8">
          <w:pPr>
            <w:pStyle w:val="TOC1"/>
            <w:tabs>
              <w:tab w:val="left" w:pos="840"/>
              <w:tab w:val="right" w:leader="dot" w:pos="8296"/>
            </w:tabs>
            <w:ind w:firstLine="400"/>
            <w:rPr>
              <w:rFonts w:eastAsiaTheme="minorEastAsia" w:hAnsiTheme="minorHAnsi"/>
              <w:b w:val="0"/>
              <w:bCs w:val="0"/>
              <w:caps w:val="0"/>
              <w:noProof/>
              <w:color w:val="auto"/>
              <w:sz w:val="21"/>
              <w:szCs w:val="24"/>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50561205" w:history="1">
            <w:r w:rsidRPr="005F00F9">
              <w:rPr>
                <w:rStyle w:val="Hyperlink"/>
                <w:noProof/>
              </w:rPr>
              <w:t>1</w:t>
            </w:r>
            <w:r>
              <w:rPr>
                <w:rFonts w:eastAsiaTheme="minorEastAsia" w:hAnsiTheme="minorHAnsi"/>
                <w:b w:val="0"/>
                <w:bCs w:val="0"/>
                <w:caps w:val="0"/>
                <w:noProof/>
                <w:color w:val="auto"/>
                <w:sz w:val="21"/>
                <w:szCs w:val="24"/>
              </w:rPr>
              <w:tab/>
            </w:r>
            <w:r w:rsidRPr="005F00F9">
              <w:rPr>
                <w:rStyle w:val="Hyperlink"/>
                <w:noProof/>
              </w:rPr>
              <w:t>概述</w:t>
            </w:r>
            <w:r>
              <w:rPr>
                <w:noProof/>
                <w:webHidden/>
              </w:rPr>
              <w:tab/>
            </w:r>
            <w:r>
              <w:rPr>
                <w:noProof/>
                <w:webHidden/>
              </w:rPr>
              <w:fldChar w:fldCharType="begin"/>
            </w:r>
            <w:r>
              <w:rPr>
                <w:noProof/>
                <w:webHidden/>
              </w:rPr>
              <w:instrText xml:space="preserve"> PAGEREF _Toc50561205 \h </w:instrText>
            </w:r>
            <w:r>
              <w:rPr>
                <w:noProof/>
                <w:webHidden/>
              </w:rPr>
              <w:fldChar w:fldCharType="separate"/>
            </w:r>
            <w:r>
              <w:rPr>
                <w:noProof/>
                <w:webHidden/>
              </w:rPr>
              <w:t>1</w:t>
            </w:r>
            <w:r>
              <w:rPr>
                <w:noProof/>
                <w:webHidden/>
              </w:rPr>
              <w:fldChar w:fldCharType="end"/>
            </w:r>
          </w:hyperlink>
        </w:p>
        <w:p w:rsidR="0025378E" w14:paraId="74722F51" w14:textId="32FD123F">
          <w:pPr>
            <w:pStyle w:val="TOC2"/>
            <w:tabs>
              <w:tab w:val="left" w:pos="1400"/>
              <w:tab w:val="right" w:leader="dot" w:pos="8296"/>
            </w:tabs>
            <w:ind w:firstLine="400"/>
            <w:rPr>
              <w:rFonts w:eastAsiaTheme="minorEastAsia" w:hAnsiTheme="minorHAnsi"/>
              <w:smallCaps w:val="0"/>
              <w:noProof/>
              <w:color w:val="auto"/>
              <w:sz w:val="21"/>
              <w:szCs w:val="24"/>
            </w:rPr>
          </w:pPr>
          <w:hyperlink w:anchor="_Toc50561206" w:history="1">
            <w:r w:rsidRPr="005F00F9">
              <w:rPr>
                <w:rStyle w:val="Hyperlink"/>
                <w:noProof/>
              </w:rPr>
              <w:t>1.1</w:t>
            </w:r>
            <w:r>
              <w:rPr>
                <w:rFonts w:eastAsiaTheme="minorEastAsia" w:hAnsiTheme="minorHAnsi"/>
                <w:smallCaps w:val="0"/>
                <w:noProof/>
                <w:color w:val="auto"/>
                <w:sz w:val="21"/>
                <w:szCs w:val="24"/>
              </w:rPr>
              <w:tab/>
            </w:r>
            <w:r w:rsidRPr="005F00F9">
              <w:rPr>
                <w:rStyle w:val="Hyperlink"/>
                <w:noProof/>
              </w:rPr>
              <w:t>范围</w:t>
            </w:r>
            <w:r>
              <w:rPr>
                <w:noProof/>
                <w:webHidden/>
              </w:rPr>
              <w:tab/>
            </w:r>
            <w:r>
              <w:rPr>
                <w:noProof/>
                <w:webHidden/>
              </w:rPr>
              <w:fldChar w:fldCharType="begin"/>
            </w:r>
            <w:r>
              <w:rPr>
                <w:noProof/>
                <w:webHidden/>
              </w:rPr>
              <w:instrText xml:space="preserve"> PAGEREF _Toc50561206 \h </w:instrText>
            </w:r>
            <w:r>
              <w:rPr>
                <w:noProof/>
                <w:webHidden/>
              </w:rPr>
              <w:fldChar w:fldCharType="separate"/>
            </w:r>
            <w:r>
              <w:rPr>
                <w:noProof/>
                <w:webHidden/>
              </w:rPr>
              <w:t>1</w:t>
            </w:r>
            <w:r>
              <w:rPr>
                <w:noProof/>
                <w:webHidden/>
              </w:rPr>
              <w:fldChar w:fldCharType="end"/>
            </w:r>
          </w:hyperlink>
        </w:p>
        <w:p w:rsidR="0025378E" w14:paraId="5B8E1C54" w14:textId="6C8FE7FD">
          <w:pPr>
            <w:pStyle w:val="TOC2"/>
            <w:tabs>
              <w:tab w:val="left" w:pos="1400"/>
              <w:tab w:val="right" w:leader="dot" w:pos="8296"/>
            </w:tabs>
            <w:ind w:firstLine="400"/>
            <w:rPr>
              <w:rFonts w:eastAsiaTheme="minorEastAsia" w:hAnsiTheme="minorHAnsi"/>
              <w:smallCaps w:val="0"/>
              <w:noProof/>
              <w:color w:val="auto"/>
              <w:sz w:val="21"/>
              <w:szCs w:val="24"/>
            </w:rPr>
          </w:pPr>
          <w:hyperlink w:anchor="_Toc50561207" w:history="1">
            <w:r w:rsidRPr="005F00F9">
              <w:rPr>
                <w:rStyle w:val="Hyperlink"/>
                <w:noProof/>
              </w:rPr>
              <w:t>1.2</w:t>
            </w:r>
            <w:r>
              <w:rPr>
                <w:rFonts w:eastAsiaTheme="minorEastAsia" w:hAnsiTheme="minorHAnsi"/>
                <w:smallCaps w:val="0"/>
                <w:noProof/>
                <w:color w:val="auto"/>
                <w:sz w:val="21"/>
                <w:szCs w:val="24"/>
              </w:rPr>
              <w:tab/>
            </w:r>
            <w:r w:rsidRPr="005F00F9">
              <w:rPr>
                <w:rStyle w:val="Hyperlink"/>
                <w:noProof/>
              </w:rPr>
              <w:t>标准及规范</w:t>
            </w:r>
            <w:r>
              <w:rPr>
                <w:noProof/>
                <w:webHidden/>
              </w:rPr>
              <w:tab/>
            </w:r>
            <w:r>
              <w:rPr>
                <w:noProof/>
                <w:webHidden/>
              </w:rPr>
              <w:fldChar w:fldCharType="begin"/>
            </w:r>
            <w:r>
              <w:rPr>
                <w:noProof/>
                <w:webHidden/>
              </w:rPr>
              <w:instrText xml:space="preserve"> PAGEREF _Toc50561207 \h </w:instrText>
            </w:r>
            <w:r>
              <w:rPr>
                <w:noProof/>
                <w:webHidden/>
              </w:rPr>
              <w:fldChar w:fldCharType="separate"/>
            </w:r>
            <w:r>
              <w:rPr>
                <w:noProof/>
                <w:webHidden/>
              </w:rPr>
              <w:t>1</w:t>
            </w:r>
            <w:r>
              <w:rPr>
                <w:noProof/>
                <w:webHidden/>
              </w:rPr>
              <w:fldChar w:fldCharType="end"/>
            </w:r>
          </w:hyperlink>
        </w:p>
        <w:p w:rsidR="0025378E" w14:paraId="75E19D8D" w14:textId="0A4891CF">
          <w:pPr>
            <w:pStyle w:val="TOC2"/>
            <w:tabs>
              <w:tab w:val="left" w:pos="1400"/>
              <w:tab w:val="right" w:leader="dot" w:pos="8296"/>
            </w:tabs>
            <w:ind w:firstLine="400"/>
            <w:rPr>
              <w:rFonts w:eastAsiaTheme="minorEastAsia" w:hAnsiTheme="minorHAnsi"/>
              <w:smallCaps w:val="0"/>
              <w:noProof/>
              <w:color w:val="auto"/>
              <w:sz w:val="21"/>
              <w:szCs w:val="24"/>
            </w:rPr>
          </w:pPr>
          <w:hyperlink w:anchor="_Toc50561208" w:history="1">
            <w:r w:rsidRPr="005F00F9">
              <w:rPr>
                <w:rStyle w:val="Hyperlink"/>
                <w:noProof/>
              </w:rPr>
              <w:t>1.3</w:t>
            </w:r>
            <w:r>
              <w:rPr>
                <w:rFonts w:eastAsiaTheme="minorEastAsia" w:hAnsiTheme="minorHAnsi"/>
                <w:smallCaps w:val="0"/>
                <w:noProof/>
                <w:color w:val="auto"/>
                <w:sz w:val="21"/>
                <w:szCs w:val="24"/>
              </w:rPr>
              <w:tab/>
            </w:r>
            <w:r w:rsidRPr="005F00F9">
              <w:rPr>
                <w:rStyle w:val="Hyperlink"/>
                <w:noProof/>
              </w:rPr>
              <w:t>责任范围</w:t>
            </w:r>
            <w:r>
              <w:rPr>
                <w:noProof/>
                <w:webHidden/>
              </w:rPr>
              <w:tab/>
            </w:r>
            <w:r>
              <w:rPr>
                <w:noProof/>
                <w:webHidden/>
              </w:rPr>
              <w:fldChar w:fldCharType="begin"/>
            </w:r>
            <w:r>
              <w:rPr>
                <w:noProof/>
                <w:webHidden/>
              </w:rPr>
              <w:instrText xml:space="preserve"> PAGEREF _Toc50561208 \h </w:instrText>
            </w:r>
            <w:r>
              <w:rPr>
                <w:noProof/>
                <w:webHidden/>
              </w:rPr>
              <w:fldChar w:fldCharType="separate"/>
            </w:r>
            <w:r>
              <w:rPr>
                <w:noProof/>
                <w:webHidden/>
              </w:rPr>
              <w:t>2</w:t>
            </w:r>
            <w:r>
              <w:rPr>
                <w:noProof/>
                <w:webHidden/>
              </w:rPr>
              <w:fldChar w:fldCharType="end"/>
            </w:r>
          </w:hyperlink>
        </w:p>
        <w:p w:rsidR="0025378E" w14:paraId="6B661EA9" w14:textId="1FF24CAA">
          <w:pPr>
            <w:pStyle w:val="TOC2"/>
            <w:tabs>
              <w:tab w:val="left" w:pos="1400"/>
              <w:tab w:val="right" w:leader="dot" w:pos="8296"/>
            </w:tabs>
            <w:ind w:firstLine="400"/>
            <w:rPr>
              <w:rFonts w:eastAsiaTheme="minorEastAsia" w:hAnsiTheme="minorHAnsi"/>
              <w:smallCaps w:val="0"/>
              <w:noProof/>
              <w:color w:val="auto"/>
              <w:sz w:val="21"/>
              <w:szCs w:val="24"/>
            </w:rPr>
          </w:pPr>
          <w:hyperlink w:anchor="_Toc50561209" w:history="1">
            <w:r w:rsidRPr="005F00F9">
              <w:rPr>
                <w:rStyle w:val="Hyperlink"/>
                <w:noProof/>
              </w:rPr>
              <w:t>1.4</w:t>
            </w:r>
            <w:r>
              <w:rPr>
                <w:rFonts w:eastAsiaTheme="minorEastAsia" w:hAnsiTheme="minorHAnsi"/>
                <w:smallCaps w:val="0"/>
                <w:noProof/>
                <w:color w:val="auto"/>
                <w:sz w:val="21"/>
                <w:szCs w:val="24"/>
              </w:rPr>
              <w:tab/>
            </w:r>
            <w:r w:rsidRPr="005F00F9">
              <w:rPr>
                <w:rStyle w:val="Hyperlink"/>
                <w:noProof/>
              </w:rPr>
              <w:t>售后政策</w:t>
            </w:r>
            <w:r>
              <w:rPr>
                <w:noProof/>
                <w:webHidden/>
              </w:rPr>
              <w:tab/>
            </w:r>
            <w:r>
              <w:rPr>
                <w:noProof/>
                <w:webHidden/>
              </w:rPr>
              <w:fldChar w:fldCharType="begin"/>
            </w:r>
            <w:r>
              <w:rPr>
                <w:noProof/>
                <w:webHidden/>
              </w:rPr>
              <w:instrText xml:space="preserve"> PAGEREF _Toc50561209 \h </w:instrText>
            </w:r>
            <w:r>
              <w:rPr>
                <w:noProof/>
                <w:webHidden/>
              </w:rPr>
              <w:fldChar w:fldCharType="separate"/>
            </w:r>
            <w:r>
              <w:rPr>
                <w:noProof/>
                <w:webHidden/>
              </w:rPr>
              <w:t>2</w:t>
            </w:r>
            <w:r>
              <w:rPr>
                <w:noProof/>
                <w:webHidden/>
              </w:rPr>
              <w:fldChar w:fldCharType="end"/>
            </w:r>
          </w:hyperlink>
        </w:p>
        <w:p w:rsidR="0025378E" w14:paraId="47B31DB9" w14:textId="032D988A">
          <w:pPr>
            <w:pStyle w:val="TOC1"/>
            <w:tabs>
              <w:tab w:val="left" w:pos="840"/>
              <w:tab w:val="right" w:leader="dot" w:pos="8296"/>
            </w:tabs>
            <w:ind w:firstLine="400"/>
            <w:rPr>
              <w:rFonts w:eastAsiaTheme="minorEastAsia" w:hAnsiTheme="minorHAnsi"/>
              <w:b w:val="0"/>
              <w:bCs w:val="0"/>
              <w:caps w:val="0"/>
              <w:noProof/>
              <w:color w:val="auto"/>
              <w:sz w:val="21"/>
              <w:szCs w:val="24"/>
            </w:rPr>
          </w:pPr>
          <w:hyperlink w:anchor="_Toc50561210" w:history="1">
            <w:r w:rsidRPr="005F00F9">
              <w:rPr>
                <w:rStyle w:val="Hyperlink"/>
                <w:noProof/>
              </w:rPr>
              <w:t>2</w:t>
            </w:r>
            <w:r>
              <w:rPr>
                <w:rFonts w:eastAsiaTheme="minorEastAsia" w:hAnsiTheme="minorHAnsi"/>
                <w:b w:val="0"/>
                <w:bCs w:val="0"/>
                <w:caps w:val="0"/>
                <w:noProof/>
                <w:color w:val="auto"/>
                <w:sz w:val="21"/>
                <w:szCs w:val="24"/>
              </w:rPr>
              <w:tab/>
            </w:r>
            <w:r w:rsidRPr="005F00F9">
              <w:rPr>
                <w:rStyle w:val="Hyperlink"/>
                <w:noProof/>
              </w:rPr>
              <w:t>产品信息</w:t>
            </w:r>
            <w:r>
              <w:rPr>
                <w:noProof/>
                <w:webHidden/>
              </w:rPr>
              <w:tab/>
            </w:r>
            <w:r>
              <w:rPr>
                <w:noProof/>
                <w:webHidden/>
              </w:rPr>
              <w:fldChar w:fldCharType="begin"/>
            </w:r>
            <w:r>
              <w:rPr>
                <w:noProof/>
                <w:webHidden/>
              </w:rPr>
              <w:instrText xml:space="preserve"> PAGEREF _Toc50561210 \h </w:instrText>
            </w:r>
            <w:r>
              <w:rPr>
                <w:noProof/>
                <w:webHidden/>
              </w:rPr>
              <w:fldChar w:fldCharType="separate"/>
            </w:r>
            <w:r>
              <w:rPr>
                <w:noProof/>
                <w:webHidden/>
              </w:rPr>
              <w:t>4</w:t>
            </w:r>
            <w:r>
              <w:rPr>
                <w:noProof/>
                <w:webHidden/>
              </w:rPr>
              <w:fldChar w:fldCharType="end"/>
            </w:r>
          </w:hyperlink>
        </w:p>
        <w:p w:rsidR="0025378E" w14:paraId="3D882470" w14:textId="5F1B756F">
          <w:pPr>
            <w:pStyle w:val="TOC2"/>
            <w:tabs>
              <w:tab w:val="left" w:pos="1400"/>
              <w:tab w:val="right" w:leader="dot" w:pos="8296"/>
            </w:tabs>
            <w:ind w:firstLine="400"/>
            <w:rPr>
              <w:rFonts w:eastAsiaTheme="minorEastAsia" w:hAnsiTheme="minorHAnsi"/>
              <w:smallCaps w:val="0"/>
              <w:noProof/>
              <w:color w:val="auto"/>
              <w:sz w:val="21"/>
              <w:szCs w:val="24"/>
            </w:rPr>
          </w:pPr>
          <w:hyperlink w:anchor="_Toc50561211" w:history="1">
            <w:r w:rsidRPr="005F00F9">
              <w:rPr>
                <w:rStyle w:val="Hyperlink"/>
                <w:noProof/>
              </w:rPr>
              <w:t>2.1</w:t>
            </w:r>
            <w:r>
              <w:rPr>
                <w:rFonts w:eastAsiaTheme="minorEastAsia" w:hAnsiTheme="minorHAnsi"/>
                <w:smallCaps w:val="0"/>
                <w:noProof/>
                <w:color w:val="auto"/>
                <w:sz w:val="21"/>
                <w:szCs w:val="24"/>
              </w:rPr>
              <w:tab/>
            </w:r>
            <w:r w:rsidRPr="005F00F9">
              <w:rPr>
                <w:rStyle w:val="Hyperlink"/>
                <w:noProof/>
              </w:rPr>
              <w:t>基本信息</w:t>
            </w:r>
            <w:r>
              <w:rPr>
                <w:noProof/>
                <w:webHidden/>
              </w:rPr>
              <w:tab/>
            </w:r>
            <w:r>
              <w:rPr>
                <w:noProof/>
                <w:webHidden/>
              </w:rPr>
              <w:fldChar w:fldCharType="begin"/>
            </w:r>
            <w:r>
              <w:rPr>
                <w:noProof/>
                <w:webHidden/>
              </w:rPr>
              <w:instrText xml:space="preserve"> PAGEREF _Toc50561211 \h </w:instrText>
            </w:r>
            <w:r>
              <w:rPr>
                <w:noProof/>
                <w:webHidden/>
              </w:rPr>
              <w:fldChar w:fldCharType="separate"/>
            </w:r>
            <w:r>
              <w:rPr>
                <w:noProof/>
                <w:webHidden/>
              </w:rPr>
              <w:t>4</w:t>
            </w:r>
            <w:r>
              <w:rPr>
                <w:noProof/>
                <w:webHidden/>
              </w:rPr>
              <w:fldChar w:fldCharType="end"/>
            </w:r>
          </w:hyperlink>
        </w:p>
        <w:p w:rsidR="0025378E" w14:paraId="2AEABB8C" w14:textId="552061DE">
          <w:pPr>
            <w:pStyle w:val="TOC2"/>
            <w:tabs>
              <w:tab w:val="left" w:pos="1400"/>
              <w:tab w:val="right" w:leader="dot" w:pos="8296"/>
            </w:tabs>
            <w:ind w:firstLine="400"/>
            <w:rPr>
              <w:rFonts w:eastAsiaTheme="minorEastAsia" w:hAnsiTheme="minorHAnsi"/>
              <w:smallCaps w:val="0"/>
              <w:noProof/>
              <w:color w:val="auto"/>
              <w:sz w:val="21"/>
              <w:szCs w:val="24"/>
            </w:rPr>
          </w:pPr>
          <w:hyperlink w:anchor="_Toc50561212" w:history="1">
            <w:r w:rsidRPr="005F00F9">
              <w:rPr>
                <w:rStyle w:val="Hyperlink"/>
                <w:noProof/>
              </w:rPr>
              <w:t>2.2</w:t>
            </w:r>
            <w:r>
              <w:rPr>
                <w:rFonts w:eastAsiaTheme="minorEastAsia" w:hAnsiTheme="minorHAnsi"/>
                <w:smallCaps w:val="0"/>
                <w:noProof/>
                <w:color w:val="auto"/>
                <w:sz w:val="21"/>
                <w:szCs w:val="24"/>
              </w:rPr>
              <w:tab/>
            </w:r>
            <w:r w:rsidRPr="005F00F9">
              <w:rPr>
                <w:rStyle w:val="Hyperlink"/>
                <w:noProof/>
              </w:rPr>
              <w:t>产品特点</w:t>
            </w:r>
            <w:r>
              <w:rPr>
                <w:noProof/>
                <w:webHidden/>
              </w:rPr>
              <w:tab/>
            </w:r>
            <w:r>
              <w:rPr>
                <w:noProof/>
                <w:webHidden/>
              </w:rPr>
              <w:fldChar w:fldCharType="begin"/>
            </w:r>
            <w:r>
              <w:rPr>
                <w:noProof/>
                <w:webHidden/>
              </w:rPr>
              <w:instrText xml:space="preserve"> PAGEREF _Toc50561212 \h </w:instrText>
            </w:r>
            <w:r>
              <w:rPr>
                <w:noProof/>
                <w:webHidden/>
              </w:rPr>
              <w:fldChar w:fldCharType="separate"/>
            </w:r>
            <w:r>
              <w:rPr>
                <w:noProof/>
                <w:webHidden/>
              </w:rPr>
              <w:t>4</w:t>
            </w:r>
            <w:r>
              <w:rPr>
                <w:noProof/>
                <w:webHidden/>
              </w:rPr>
              <w:fldChar w:fldCharType="end"/>
            </w:r>
          </w:hyperlink>
        </w:p>
        <w:p w:rsidR="0025378E" w14:paraId="0A29C20E" w14:textId="31FF0F78">
          <w:pPr>
            <w:pStyle w:val="TOC2"/>
            <w:tabs>
              <w:tab w:val="left" w:pos="1400"/>
              <w:tab w:val="right" w:leader="dot" w:pos="8296"/>
            </w:tabs>
            <w:ind w:firstLine="400"/>
            <w:rPr>
              <w:rFonts w:eastAsiaTheme="minorEastAsia" w:hAnsiTheme="minorHAnsi"/>
              <w:smallCaps w:val="0"/>
              <w:noProof/>
              <w:color w:val="auto"/>
              <w:sz w:val="21"/>
              <w:szCs w:val="24"/>
            </w:rPr>
          </w:pPr>
          <w:hyperlink w:anchor="_Toc50561213" w:history="1">
            <w:r w:rsidRPr="005F00F9">
              <w:rPr>
                <w:rStyle w:val="Hyperlink"/>
                <w:noProof/>
              </w:rPr>
              <w:t>2.3</w:t>
            </w:r>
            <w:r>
              <w:rPr>
                <w:rFonts w:eastAsiaTheme="minorEastAsia" w:hAnsiTheme="minorHAnsi"/>
                <w:smallCaps w:val="0"/>
                <w:noProof/>
                <w:color w:val="auto"/>
                <w:sz w:val="21"/>
                <w:szCs w:val="24"/>
              </w:rPr>
              <w:tab/>
            </w:r>
            <w:r w:rsidRPr="005F00F9">
              <w:rPr>
                <w:rStyle w:val="Hyperlink"/>
                <w:noProof/>
              </w:rPr>
              <w:t>产品组成</w:t>
            </w:r>
            <w:r>
              <w:rPr>
                <w:noProof/>
                <w:webHidden/>
              </w:rPr>
              <w:tab/>
            </w:r>
            <w:r>
              <w:rPr>
                <w:noProof/>
                <w:webHidden/>
              </w:rPr>
              <w:fldChar w:fldCharType="begin"/>
            </w:r>
            <w:r>
              <w:rPr>
                <w:noProof/>
                <w:webHidden/>
              </w:rPr>
              <w:instrText xml:space="preserve"> PAGEREF _Toc50561213 \h </w:instrText>
            </w:r>
            <w:r>
              <w:rPr>
                <w:noProof/>
                <w:webHidden/>
              </w:rPr>
              <w:fldChar w:fldCharType="separate"/>
            </w:r>
            <w:r>
              <w:rPr>
                <w:noProof/>
                <w:webHidden/>
              </w:rPr>
              <w:t>5</w:t>
            </w:r>
            <w:r>
              <w:rPr>
                <w:noProof/>
                <w:webHidden/>
              </w:rPr>
              <w:fldChar w:fldCharType="end"/>
            </w:r>
          </w:hyperlink>
        </w:p>
        <w:p w:rsidR="0025378E" w14:paraId="7F063E8A" w14:textId="2F6DD3CB">
          <w:pPr>
            <w:pStyle w:val="TOC2"/>
            <w:tabs>
              <w:tab w:val="left" w:pos="1400"/>
              <w:tab w:val="right" w:leader="dot" w:pos="8296"/>
            </w:tabs>
            <w:ind w:firstLine="400"/>
            <w:rPr>
              <w:rFonts w:eastAsiaTheme="minorEastAsia" w:hAnsiTheme="minorHAnsi"/>
              <w:smallCaps w:val="0"/>
              <w:noProof/>
              <w:color w:val="auto"/>
              <w:sz w:val="21"/>
              <w:szCs w:val="24"/>
            </w:rPr>
          </w:pPr>
          <w:hyperlink w:anchor="_Toc50561214" w:history="1">
            <w:r w:rsidRPr="005F00F9">
              <w:rPr>
                <w:rStyle w:val="Hyperlink"/>
                <w:noProof/>
              </w:rPr>
              <w:t>2.4</w:t>
            </w:r>
            <w:r>
              <w:rPr>
                <w:rFonts w:eastAsiaTheme="minorEastAsia" w:hAnsiTheme="minorHAnsi"/>
                <w:smallCaps w:val="0"/>
                <w:noProof/>
                <w:color w:val="auto"/>
                <w:sz w:val="21"/>
                <w:szCs w:val="24"/>
              </w:rPr>
              <w:tab/>
            </w:r>
            <w:r w:rsidRPr="005F00F9">
              <w:rPr>
                <w:rStyle w:val="Hyperlink"/>
                <w:noProof/>
              </w:rPr>
              <w:t>多相流数据查询软件</w:t>
            </w:r>
            <w:r>
              <w:rPr>
                <w:noProof/>
                <w:webHidden/>
              </w:rPr>
              <w:tab/>
            </w:r>
            <w:r>
              <w:rPr>
                <w:noProof/>
                <w:webHidden/>
              </w:rPr>
              <w:fldChar w:fldCharType="begin"/>
            </w:r>
            <w:r>
              <w:rPr>
                <w:noProof/>
                <w:webHidden/>
              </w:rPr>
              <w:instrText xml:space="preserve"> PAGEREF _Toc50561214 \h </w:instrText>
            </w:r>
            <w:r>
              <w:rPr>
                <w:noProof/>
                <w:webHidden/>
              </w:rPr>
              <w:fldChar w:fldCharType="separate"/>
            </w:r>
            <w:r>
              <w:rPr>
                <w:noProof/>
                <w:webHidden/>
              </w:rPr>
              <w:t>6</w:t>
            </w:r>
            <w:r>
              <w:rPr>
                <w:noProof/>
                <w:webHidden/>
              </w:rPr>
              <w:fldChar w:fldCharType="end"/>
            </w:r>
          </w:hyperlink>
        </w:p>
        <w:p w:rsidR="0025378E" w14:paraId="2D9A41D3" w14:textId="6218130C">
          <w:pPr>
            <w:pStyle w:val="TOC1"/>
            <w:tabs>
              <w:tab w:val="left" w:pos="840"/>
              <w:tab w:val="right" w:leader="dot" w:pos="8296"/>
            </w:tabs>
            <w:ind w:firstLine="400"/>
            <w:rPr>
              <w:rFonts w:eastAsiaTheme="minorEastAsia" w:hAnsiTheme="minorHAnsi"/>
              <w:b w:val="0"/>
              <w:bCs w:val="0"/>
              <w:caps w:val="0"/>
              <w:noProof/>
              <w:color w:val="auto"/>
              <w:sz w:val="21"/>
              <w:szCs w:val="24"/>
            </w:rPr>
          </w:pPr>
          <w:hyperlink w:anchor="_Toc50561215" w:history="1">
            <w:r w:rsidRPr="005F00F9">
              <w:rPr>
                <w:rStyle w:val="Hyperlink"/>
                <w:noProof/>
              </w:rPr>
              <w:t>3</w:t>
            </w:r>
            <w:r>
              <w:rPr>
                <w:rFonts w:eastAsiaTheme="minorEastAsia" w:hAnsiTheme="minorHAnsi"/>
                <w:b w:val="0"/>
                <w:bCs w:val="0"/>
                <w:caps w:val="0"/>
                <w:noProof/>
                <w:color w:val="auto"/>
                <w:sz w:val="21"/>
                <w:szCs w:val="24"/>
              </w:rPr>
              <w:tab/>
            </w:r>
            <w:r w:rsidRPr="005F00F9">
              <w:rPr>
                <w:rStyle w:val="Hyperlink"/>
                <w:noProof/>
              </w:rPr>
              <w:t>产品规格</w:t>
            </w:r>
            <w:r>
              <w:rPr>
                <w:noProof/>
                <w:webHidden/>
              </w:rPr>
              <w:tab/>
            </w:r>
            <w:r>
              <w:rPr>
                <w:noProof/>
                <w:webHidden/>
              </w:rPr>
              <w:fldChar w:fldCharType="begin"/>
            </w:r>
            <w:r>
              <w:rPr>
                <w:noProof/>
                <w:webHidden/>
              </w:rPr>
              <w:instrText xml:space="preserve"> PAGEREF _Toc50561215 \h </w:instrText>
            </w:r>
            <w:r>
              <w:rPr>
                <w:noProof/>
                <w:webHidden/>
              </w:rPr>
              <w:fldChar w:fldCharType="separate"/>
            </w:r>
            <w:r>
              <w:rPr>
                <w:noProof/>
                <w:webHidden/>
              </w:rPr>
              <w:t>7</w:t>
            </w:r>
            <w:r>
              <w:rPr>
                <w:noProof/>
                <w:webHidden/>
              </w:rPr>
              <w:fldChar w:fldCharType="end"/>
            </w:r>
          </w:hyperlink>
        </w:p>
        <w:p w:rsidR="0025378E" w14:paraId="11DC01B7" w14:textId="3CEA2F44">
          <w:pPr>
            <w:pStyle w:val="TOC2"/>
            <w:tabs>
              <w:tab w:val="left" w:pos="1400"/>
              <w:tab w:val="right" w:leader="dot" w:pos="8296"/>
            </w:tabs>
            <w:ind w:firstLine="400"/>
            <w:rPr>
              <w:rFonts w:eastAsiaTheme="minorEastAsia" w:hAnsiTheme="minorHAnsi"/>
              <w:smallCaps w:val="0"/>
              <w:noProof/>
              <w:color w:val="auto"/>
              <w:sz w:val="21"/>
              <w:szCs w:val="24"/>
            </w:rPr>
          </w:pPr>
          <w:hyperlink w:anchor="_Toc50561216" w:history="1">
            <w:r w:rsidRPr="005F00F9">
              <w:rPr>
                <w:rStyle w:val="Hyperlink"/>
                <w:noProof/>
              </w:rPr>
              <w:t>3.1</w:t>
            </w:r>
            <w:r>
              <w:rPr>
                <w:rFonts w:eastAsiaTheme="minorEastAsia" w:hAnsiTheme="minorHAnsi"/>
                <w:smallCaps w:val="0"/>
                <w:noProof/>
                <w:color w:val="auto"/>
                <w:sz w:val="21"/>
                <w:szCs w:val="24"/>
              </w:rPr>
              <w:tab/>
            </w:r>
            <w:r w:rsidRPr="005F00F9">
              <w:rPr>
                <w:rStyle w:val="Hyperlink"/>
                <w:noProof/>
              </w:rPr>
              <w:t>技术参数</w:t>
            </w:r>
            <w:r>
              <w:rPr>
                <w:noProof/>
                <w:webHidden/>
              </w:rPr>
              <w:tab/>
            </w:r>
            <w:r>
              <w:rPr>
                <w:noProof/>
                <w:webHidden/>
              </w:rPr>
              <w:fldChar w:fldCharType="begin"/>
            </w:r>
            <w:r>
              <w:rPr>
                <w:noProof/>
                <w:webHidden/>
              </w:rPr>
              <w:instrText xml:space="preserve"> PAGEREF _Toc50561216 \h </w:instrText>
            </w:r>
            <w:r>
              <w:rPr>
                <w:noProof/>
                <w:webHidden/>
              </w:rPr>
              <w:fldChar w:fldCharType="separate"/>
            </w:r>
            <w:r>
              <w:rPr>
                <w:noProof/>
                <w:webHidden/>
              </w:rPr>
              <w:t>7</w:t>
            </w:r>
            <w:r>
              <w:rPr>
                <w:noProof/>
                <w:webHidden/>
              </w:rPr>
              <w:fldChar w:fldCharType="end"/>
            </w:r>
          </w:hyperlink>
        </w:p>
        <w:p w:rsidR="0025378E" w14:paraId="403A7696" w14:textId="74A6C8FF">
          <w:pPr>
            <w:pStyle w:val="TOC2"/>
            <w:tabs>
              <w:tab w:val="left" w:pos="1400"/>
              <w:tab w:val="right" w:leader="dot" w:pos="8296"/>
            </w:tabs>
            <w:ind w:firstLine="400"/>
            <w:rPr>
              <w:rFonts w:eastAsiaTheme="minorEastAsia" w:hAnsiTheme="minorHAnsi"/>
              <w:smallCaps w:val="0"/>
              <w:noProof/>
              <w:color w:val="auto"/>
              <w:sz w:val="21"/>
              <w:szCs w:val="24"/>
            </w:rPr>
          </w:pPr>
          <w:hyperlink w:anchor="_Toc50561217" w:history="1">
            <w:r w:rsidRPr="005F00F9">
              <w:rPr>
                <w:rStyle w:val="Hyperlink"/>
                <w:noProof/>
              </w:rPr>
              <w:t>3.2</w:t>
            </w:r>
            <w:r>
              <w:rPr>
                <w:rFonts w:eastAsiaTheme="minorEastAsia" w:hAnsiTheme="minorHAnsi"/>
                <w:smallCaps w:val="0"/>
                <w:noProof/>
                <w:color w:val="auto"/>
                <w:sz w:val="21"/>
                <w:szCs w:val="24"/>
              </w:rPr>
              <w:tab/>
            </w:r>
            <w:r w:rsidRPr="005F00F9">
              <w:rPr>
                <w:rStyle w:val="Hyperlink"/>
                <w:noProof/>
              </w:rPr>
              <w:t>设备尺寸</w:t>
            </w:r>
            <w:r>
              <w:rPr>
                <w:noProof/>
                <w:webHidden/>
              </w:rPr>
              <w:tab/>
            </w:r>
            <w:r>
              <w:rPr>
                <w:noProof/>
                <w:webHidden/>
              </w:rPr>
              <w:fldChar w:fldCharType="begin"/>
            </w:r>
            <w:r>
              <w:rPr>
                <w:noProof/>
                <w:webHidden/>
              </w:rPr>
              <w:instrText xml:space="preserve"> PAGEREF _Toc50561217 \h </w:instrText>
            </w:r>
            <w:r>
              <w:rPr>
                <w:noProof/>
                <w:webHidden/>
              </w:rPr>
              <w:fldChar w:fldCharType="separate"/>
            </w:r>
            <w:r>
              <w:rPr>
                <w:noProof/>
                <w:webHidden/>
              </w:rPr>
              <w:t>9</w:t>
            </w:r>
            <w:r>
              <w:rPr>
                <w:noProof/>
                <w:webHidden/>
              </w:rPr>
              <w:fldChar w:fldCharType="end"/>
            </w:r>
          </w:hyperlink>
        </w:p>
        <w:p w:rsidR="0025378E" w14:paraId="1DE43FAC" w14:textId="1AB225DC">
          <w:pPr>
            <w:pStyle w:val="TOC1"/>
            <w:tabs>
              <w:tab w:val="left" w:pos="840"/>
              <w:tab w:val="right" w:leader="dot" w:pos="8296"/>
            </w:tabs>
            <w:ind w:firstLine="400"/>
            <w:rPr>
              <w:rFonts w:eastAsiaTheme="minorEastAsia" w:hAnsiTheme="minorHAnsi"/>
              <w:b w:val="0"/>
              <w:bCs w:val="0"/>
              <w:caps w:val="0"/>
              <w:noProof/>
              <w:color w:val="auto"/>
              <w:sz w:val="21"/>
              <w:szCs w:val="24"/>
            </w:rPr>
          </w:pPr>
          <w:hyperlink w:anchor="_Toc50561218" w:history="1">
            <w:r w:rsidRPr="005F00F9">
              <w:rPr>
                <w:rStyle w:val="Hyperlink"/>
                <w:noProof/>
              </w:rPr>
              <w:t>4</w:t>
            </w:r>
            <w:r>
              <w:rPr>
                <w:rFonts w:eastAsiaTheme="minorEastAsia" w:hAnsiTheme="minorHAnsi"/>
                <w:b w:val="0"/>
                <w:bCs w:val="0"/>
                <w:caps w:val="0"/>
                <w:noProof/>
                <w:color w:val="auto"/>
                <w:sz w:val="21"/>
                <w:szCs w:val="24"/>
              </w:rPr>
              <w:tab/>
            </w:r>
            <w:r w:rsidRPr="005F00F9">
              <w:rPr>
                <w:rStyle w:val="Hyperlink"/>
                <w:noProof/>
              </w:rPr>
              <w:t>型号及选型</w:t>
            </w:r>
            <w:r>
              <w:rPr>
                <w:noProof/>
                <w:webHidden/>
              </w:rPr>
              <w:tab/>
            </w:r>
            <w:r>
              <w:rPr>
                <w:noProof/>
                <w:webHidden/>
              </w:rPr>
              <w:fldChar w:fldCharType="begin"/>
            </w:r>
            <w:r>
              <w:rPr>
                <w:noProof/>
                <w:webHidden/>
              </w:rPr>
              <w:instrText xml:space="preserve"> PAGEREF _Toc50561218 \h </w:instrText>
            </w:r>
            <w:r>
              <w:rPr>
                <w:noProof/>
                <w:webHidden/>
              </w:rPr>
              <w:fldChar w:fldCharType="separate"/>
            </w:r>
            <w:r>
              <w:rPr>
                <w:noProof/>
                <w:webHidden/>
              </w:rPr>
              <w:t>9</w:t>
            </w:r>
            <w:r>
              <w:rPr>
                <w:noProof/>
                <w:webHidden/>
              </w:rPr>
              <w:fldChar w:fldCharType="end"/>
            </w:r>
          </w:hyperlink>
        </w:p>
        <w:p w:rsidR="0025378E" w14:paraId="586B6188" w14:textId="69174728">
          <w:pPr>
            <w:pStyle w:val="TOC1"/>
            <w:tabs>
              <w:tab w:val="left" w:pos="840"/>
              <w:tab w:val="right" w:leader="dot" w:pos="8296"/>
            </w:tabs>
            <w:ind w:firstLine="400"/>
            <w:rPr>
              <w:rFonts w:eastAsiaTheme="minorEastAsia" w:hAnsiTheme="minorHAnsi"/>
              <w:b w:val="0"/>
              <w:bCs w:val="0"/>
              <w:caps w:val="0"/>
              <w:noProof/>
              <w:color w:val="auto"/>
              <w:sz w:val="21"/>
              <w:szCs w:val="24"/>
            </w:rPr>
          </w:pPr>
          <w:hyperlink w:anchor="_Toc50561219" w:history="1">
            <w:r w:rsidRPr="005F00F9">
              <w:rPr>
                <w:rStyle w:val="Hyperlink"/>
                <w:noProof/>
              </w:rPr>
              <w:t>5</w:t>
            </w:r>
            <w:r>
              <w:rPr>
                <w:rFonts w:eastAsiaTheme="minorEastAsia" w:hAnsiTheme="minorHAnsi"/>
                <w:b w:val="0"/>
                <w:bCs w:val="0"/>
                <w:caps w:val="0"/>
                <w:noProof/>
                <w:color w:val="auto"/>
                <w:sz w:val="21"/>
                <w:szCs w:val="24"/>
              </w:rPr>
              <w:tab/>
            </w:r>
            <w:r w:rsidRPr="005F00F9">
              <w:rPr>
                <w:rStyle w:val="Hyperlink"/>
                <w:noProof/>
              </w:rPr>
              <w:t>设备安装</w:t>
            </w:r>
            <w:r>
              <w:rPr>
                <w:noProof/>
                <w:webHidden/>
              </w:rPr>
              <w:tab/>
            </w:r>
            <w:r>
              <w:rPr>
                <w:noProof/>
                <w:webHidden/>
              </w:rPr>
              <w:fldChar w:fldCharType="begin"/>
            </w:r>
            <w:r>
              <w:rPr>
                <w:noProof/>
                <w:webHidden/>
              </w:rPr>
              <w:instrText xml:space="preserve"> PAGEREF _Toc50561219 \h </w:instrText>
            </w:r>
            <w:r>
              <w:rPr>
                <w:noProof/>
                <w:webHidden/>
              </w:rPr>
              <w:fldChar w:fldCharType="separate"/>
            </w:r>
            <w:r>
              <w:rPr>
                <w:noProof/>
                <w:webHidden/>
              </w:rPr>
              <w:t>10</w:t>
            </w:r>
            <w:r>
              <w:rPr>
                <w:noProof/>
                <w:webHidden/>
              </w:rPr>
              <w:fldChar w:fldCharType="end"/>
            </w:r>
          </w:hyperlink>
        </w:p>
        <w:p w:rsidR="0025378E" w14:paraId="2A897327" w14:textId="7DE74B46">
          <w:pPr>
            <w:pStyle w:val="TOC2"/>
            <w:tabs>
              <w:tab w:val="left" w:pos="1400"/>
              <w:tab w:val="right" w:leader="dot" w:pos="8296"/>
            </w:tabs>
            <w:ind w:firstLine="400"/>
            <w:rPr>
              <w:rFonts w:eastAsiaTheme="minorEastAsia" w:hAnsiTheme="minorHAnsi"/>
              <w:smallCaps w:val="0"/>
              <w:noProof/>
              <w:color w:val="auto"/>
              <w:sz w:val="21"/>
              <w:szCs w:val="24"/>
            </w:rPr>
          </w:pPr>
          <w:hyperlink w:anchor="_Toc50561220" w:history="1">
            <w:r w:rsidRPr="005F00F9">
              <w:rPr>
                <w:rStyle w:val="Hyperlink"/>
                <w:noProof/>
              </w:rPr>
              <w:t>5.1</w:t>
            </w:r>
            <w:r>
              <w:rPr>
                <w:rFonts w:eastAsiaTheme="minorEastAsia" w:hAnsiTheme="minorHAnsi"/>
                <w:smallCaps w:val="0"/>
                <w:noProof/>
                <w:color w:val="auto"/>
                <w:sz w:val="21"/>
                <w:szCs w:val="24"/>
              </w:rPr>
              <w:tab/>
            </w:r>
            <w:r w:rsidRPr="005F00F9">
              <w:rPr>
                <w:rStyle w:val="Hyperlink"/>
                <w:noProof/>
              </w:rPr>
              <w:t>安装位置</w:t>
            </w:r>
            <w:r>
              <w:rPr>
                <w:noProof/>
                <w:webHidden/>
              </w:rPr>
              <w:tab/>
            </w:r>
            <w:r>
              <w:rPr>
                <w:noProof/>
                <w:webHidden/>
              </w:rPr>
              <w:fldChar w:fldCharType="begin"/>
            </w:r>
            <w:r>
              <w:rPr>
                <w:noProof/>
                <w:webHidden/>
              </w:rPr>
              <w:instrText xml:space="preserve"> PAGEREF _Toc50561220 \h </w:instrText>
            </w:r>
            <w:r>
              <w:rPr>
                <w:noProof/>
                <w:webHidden/>
              </w:rPr>
              <w:fldChar w:fldCharType="separate"/>
            </w:r>
            <w:r>
              <w:rPr>
                <w:noProof/>
                <w:webHidden/>
              </w:rPr>
              <w:t>10</w:t>
            </w:r>
            <w:r>
              <w:rPr>
                <w:noProof/>
                <w:webHidden/>
              </w:rPr>
              <w:fldChar w:fldCharType="end"/>
            </w:r>
          </w:hyperlink>
        </w:p>
        <w:p w:rsidR="0025378E" w14:paraId="7613635A" w14:textId="53BA6455">
          <w:pPr>
            <w:pStyle w:val="TOC2"/>
            <w:tabs>
              <w:tab w:val="left" w:pos="1400"/>
              <w:tab w:val="right" w:leader="dot" w:pos="8296"/>
            </w:tabs>
            <w:ind w:firstLine="400"/>
            <w:rPr>
              <w:rFonts w:eastAsiaTheme="minorEastAsia" w:hAnsiTheme="minorHAnsi"/>
              <w:smallCaps w:val="0"/>
              <w:noProof/>
              <w:color w:val="auto"/>
              <w:sz w:val="21"/>
              <w:szCs w:val="24"/>
            </w:rPr>
          </w:pPr>
          <w:hyperlink w:anchor="_Toc50561221" w:history="1">
            <w:r w:rsidRPr="005F00F9">
              <w:rPr>
                <w:rStyle w:val="Hyperlink"/>
                <w:noProof/>
              </w:rPr>
              <w:t>5.2</w:t>
            </w:r>
            <w:r>
              <w:rPr>
                <w:rFonts w:eastAsiaTheme="minorEastAsia" w:hAnsiTheme="minorHAnsi"/>
                <w:smallCaps w:val="0"/>
                <w:noProof/>
                <w:color w:val="auto"/>
                <w:sz w:val="21"/>
                <w:szCs w:val="24"/>
              </w:rPr>
              <w:tab/>
            </w:r>
            <w:r w:rsidRPr="005F00F9">
              <w:rPr>
                <w:rStyle w:val="Hyperlink"/>
                <w:noProof/>
              </w:rPr>
              <w:t>设备选型</w:t>
            </w:r>
            <w:r>
              <w:rPr>
                <w:noProof/>
                <w:webHidden/>
              </w:rPr>
              <w:tab/>
            </w:r>
            <w:r>
              <w:rPr>
                <w:noProof/>
                <w:webHidden/>
              </w:rPr>
              <w:fldChar w:fldCharType="begin"/>
            </w:r>
            <w:r>
              <w:rPr>
                <w:noProof/>
                <w:webHidden/>
              </w:rPr>
              <w:instrText xml:space="preserve"> PAGEREF _Toc50561221 \h </w:instrText>
            </w:r>
            <w:r>
              <w:rPr>
                <w:noProof/>
                <w:webHidden/>
              </w:rPr>
              <w:fldChar w:fldCharType="separate"/>
            </w:r>
            <w:r>
              <w:rPr>
                <w:noProof/>
                <w:webHidden/>
              </w:rPr>
              <w:t>10</w:t>
            </w:r>
            <w:r>
              <w:rPr>
                <w:noProof/>
                <w:webHidden/>
              </w:rPr>
              <w:fldChar w:fldCharType="end"/>
            </w:r>
          </w:hyperlink>
        </w:p>
        <w:p w:rsidR="0025378E" w14:paraId="60D758C6" w14:textId="790318CD">
          <w:pPr>
            <w:pStyle w:val="TOC2"/>
            <w:tabs>
              <w:tab w:val="left" w:pos="1400"/>
              <w:tab w:val="right" w:leader="dot" w:pos="8296"/>
            </w:tabs>
            <w:ind w:firstLine="400"/>
            <w:rPr>
              <w:rFonts w:eastAsiaTheme="minorEastAsia" w:hAnsiTheme="minorHAnsi"/>
              <w:smallCaps w:val="0"/>
              <w:noProof/>
              <w:color w:val="auto"/>
              <w:sz w:val="21"/>
              <w:szCs w:val="24"/>
            </w:rPr>
          </w:pPr>
          <w:hyperlink w:anchor="_Toc50561222" w:history="1">
            <w:r w:rsidRPr="005F00F9">
              <w:rPr>
                <w:rStyle w:val="Hyperlink"/>
                <w:noProof/>
              </w:rPr>
              <w:t>5.3</w:t>
            </w:r>
            <w:r>
              <w:rPr>
                <w:rFonts w:eastAsiaTheme="minorEastAsia" w:hAnsiTheme="minorHAnsi"/>
                <w:smallCaps w:val="0"/>
                <w:noProof/>
                <w:color w:val="auto"/>
                <w:sz w:val="21"/>
                <w:szCs w:val="24"/>
              </w:rPr>
              <w:tab/>
            </w:r>
            <w:r w:rsidRPr="005F00F9">
              <w:rPr>
                <w:rStyle w:val="Hyperlink"/>
                <w:noProof/>
              </w:rPr>
              <w:t>安装前准备</w:t>
            </w:r>
            <w:r>
              <w:rPr>
                <w:noProof/>
                <w:webHidden/>
              </w:rPr>
              <w:tab/>
            </w:r>
            <w:r>
              <w:rPr>
                <w:noProof/>
                <w:webHidden/>
              </w:rPr>
              <w:fldChar w:fldCharType="begin"/>
            </w:r>
            <w:r>
              <w:rPr>
                <w:noProof/>
                <w:webHidden/>
              </w:rPr>
              <w:instrText xml:space="preserve"> PAGEREF _Toc50561222 \h </w:instrText>
            </w:r>
            <w:r>
              <w:rPr>
                <w:noProof/>
                <w:webHidden/>
              </w:rPr>
              <w:fldChar w:fldCharType="separate"/>
            </w:r>
            <w:r>
              <w:rPr>
                <w:noProof/>
                <w:webHidden/>
              </w:rPr>
              <w:t>10</w:t>
            </w:r>
            <w:r>
              <w:rPr>
                <w:noProof/>
                <w:webHidden/>
              </w:rPr>
              <w:fldChar w:fldCharType="end"/>
            </w:r>
          </w:hyperlink>
        </w:p>
        <w:p w:rsidR="0025378E" w14:paraId="40757F1E" w14:textId="1032F846">
          <w:pPr>
            <w:pStyle w:val="TOC2"/>
            <w:tabs>
              <w:tab w:val="left" w:pos="1400"/>
              <w:tab w:val="right" w:leader="dot" w:pos="8296"/>
            </w:tabs>
            <w:ind w:firstLine="400"/>
            <w:rPr>
              <w:rFonts w:eastAsiaTheme="minorEastAsia" w:hAnsiTheme="minorHAnsi"/>
              <w:smallCaps w:val="0"/>
              <w:noProof/>
              <w:color w:val="auto"/>
              <w:sz w:val="21"/>
              <w:szCs w:val="24"/>
            </w:rPr>
          </w:pPr>
          <w:hyperlink w:anchor="_Toc50561223" w:history="1">
            <w:r w:rsidRPr="005F00F9">
              <w:rPr>
                <w:rStyle w:val="Hyperlink"/>
                <w:noProof/>
              </w:rPr>
              <w:t>5.4</w:t>
            </w:r>
            <w:r>
              <w:rPr>
                <w:rFonts w:eastAsiaTheme="minorEastAsia" w:hAnsiTheme="minorHAnsi"/>
                <w:smallCaps w:val="0"/>
                <w:noProof/>
                <w:color w:val="auto"/>
                <w:sz w:val="21"/>
                <w:szCs w:val="24"/>
              </w:rPr>
              <w:tab/>
            </w:r>
            <w:r w:rsidRPr="005F00F9">
              <w:rPr>
                <w:rStyle w:val="Hyperlink"/>
                <w:noProof/>
              </w:rPr>
              <w:t>安装方式</w:t>
            </w:r>
            <w:r>
              <w:rPr>
                <w:noProof/>
                <w:webHidden/>
              </w:rPr>
              <w:tab/>
            </w:r>
            <w:r>
              <w:rPr>
                <w:noProof/>
                <w:webHidden/>
              </w:rPr>
              <w:fldChar w:fldCharType="begin"/>
            </w:r>
            <w:r>
              <w:rPr>
                <w:noProof/>
                <w:webHidden/>
              </w:rPr>
              <w:instrText xml:space="preserve"> PAGEREF _Toc50561223 \h </w:instrText>
            </w:r>
            <w:r>
              <w:rPr>
                <w:noProof/>
                <w:webHidden/>
              </w:rPr>
              <w:fldChar w:fldCharType="separate"/>
            </w:r>
            <w:r>
              <w:rPr>
                <w:noProof/>
                <w:webHidden/>
              </w:rPr>
              <w:t>11</w:t>
            </w:r>
            <w:r>
              <w:rPr>
                <w:noProof/>
                <w:webHidden/>
              </w:rPr>
              <w:fldChar w:fldCharType="end"/>
            </w:r>
          </w:hyperlink>
        </w:p>
        <w:p w:rsidR="0025378E" w14:paraId="769A7DE8" w14:textId="7BC38994">
          <w:pPr>
            <w:pStyle w:val="TOC2"/>
            <w:tabs>
              <w:tab w:val="left" w:pos="1400"/>
              <w:tab w:val="right" w:leader="dot" w:pos="8296"/>
            </w:tabs>
            <w:ind w:firstLine="400"/>
            <w:rPr>
              <w:rFonts w:eastAsiaTheme="minorEastAsia" w:hAnsiTheme="minorHAnsi"/>
              <w:smallCaps w:val="0"/>
              <w:noProof/>
              <w:color w:val="auto"/>
              <w:sz w:val="21"/>
              <w:szCs w:val="24"/>
            </w:rPr>
          </w:pPr>
          <w:hyperlink w:anchor="_Toc50561224" w:history="1">
            <w:r w:rsidRPr="005F00F9">
              <w:rPr>
                <w:rStyle w:val="Hyperlink"/>
                <w:noProof/>
              </w:rPr>
              <w:t>5.5</w:t>
            </w:r>
            <w:r>
              <w:rPr>
                <w:rFonts w:eastAsiaTheme="minorEastAsia" w:hAnsiTheme="minorHAnsi"/>
                <w:smallCaps w:val="0"/>
                <w:noProof/>
                <w:color w:val="auto"/>
                <w:sz w:val="21"/>
                <w:szCs w:val="24"/>
              </w:rPr>
              <w:tab/>
            </w:r>
            <w:r w:rsidRPr="005F00F9">
              <w:rPr>
                <w:rStyle w:val="Hyperlink"/>
                <w:noProof/>
              </w:rPr>
              <w:t>安装注意事项</w:t>
            </w:r>
            <w:r>
              <w:rPr>
                <w:noProof/>
                <w:webHidden/>
              </w:rPr>
              <w:tab/>
            </w:r>
            <w:r>
              <w:rPr>
                <w:noProof/>
                <w:webHidden/>
              </w:rPr>
              <w:fldChar w:fldCharType="begin"/>
            </w:r>
            <w:r>
              <w:rPr>
                <w:noProof/>
                <w:webHidden/>
              </w:rPr>
              <w:instrText xml:space="preserve"> PAGEREF _Toc50561224 \h </w:instrText>
            </w:r>
            <w:r>
              <w:rPr>
                <w:noProof/>
                <w:webHidden/>
              </w:rPr>
              <w:fldChar w:fldCharType="separate"/>
            </w:r>
            <w:r>
              <w:rPr>
                <w:noProof/>
                <w:webHidden/>
              </w:rPr>
              <w:t>12</w:t>
            </w:r>
            <w:r>
              <w:rPr>
                <w:noProof/>
                <w:webHidden/>
              </w:rPr>
              <w:fldChar w:fldCharType="end"/>
            </w:r>
          </w:hyperlink>
        </w:p>
        <w:p w:rsidR="0025378E" w14:paraId="1FDD2F95" w14:textId="69607657">
          <w:pPr>
            <w:pStyle w:val="TOC2"/>
            <w:tabs>
              <w:tab w:val="left" w:pos="1400"/>
              <w:tab w:val="right" w:leader="dot" w:pos="8296"/>
            </w:tabs>
            <w:ind w:firstLine="400"/>
            <w:rPr>
              <w:rFonts w:eastAsiaTheme="minorEastAsia" w:hAnsiTheme="minorHAnsi"/>
              <w:smallCaps w:val="0"/>
              <w:noProof/>
              <w:color w:val="auto"/>
              <w:sz w:val="21"/>
              <w:szCs w:val="24"/>
            </w:rPr>
          </w:pPr>
          <w:hyperlink w:anchor="_Toc50561225" w:history="1">
            <w:r w:rsidRPr="005F00F9">
              <w:rPr>
                <w:rStyle w:val="Hyperlink"/>
                <w:noProof/>
              </w:rPr>
              <w:t>5.6</w:t>
            </w:r>
            <w:r>
              <w:rPr>
                <w:rFonts w:eastAsiaTheme="minorEastAsia" w:hAnsiTheme="minorHAnsi"/>
                <w:smallCaps w:val="0"/>
                <w:noProof/>
                <w:color w:val="auto"/>
                <w:sz w:val="21"/>
                <w:szCs w:val="24"/>
              </w:rPr>
              <w:tab/>
            </w:r>
            <w:r w:rsidRPr="005F00F9">
              <w:rPr>
                <w:rStyle w:val="Hyperlink"/>
                <w:noProof/>
              </w:rPr>
              <w:t>设备接线</w:t>
            </w:r>
            <w:r>
              <w:rPr>
                <w:noProof/>
                <w:webHidden/>
              </w:rPr>
              <w:tab/>
            </w:r>
            <w:r>
              <w:rPr>
                <w:noProof/>
                <w:webHidden/>
              </w:rPr>
              <w:fldChar w:fldCharType="begin"/>
            </w:r>
            <w:r>
              <w:rPr>
                <w:noProof/>
                <w:webHidden/>
              </w:rPr>
              <w:instrText xml:space="preserve"> PAGEREF _Toc50561225 \h </w:instrText>
            </w:r>
            <w:r>
              <w:rPr>
                <w:noProof/>
                <w:webHidden/>
              </w:rPr>
              <w:fldChar w:fldCharType="separate"/>
            </w:r>
            <w:r>
              <w:rPr>
                <w:noProof/>
                <w:webHidden/>
              </w:rPr>
              <w:t>13</w:t>
            </w:r>
            <w:r>
              <w:rPr>
                <w:noProof/>
                <w:webHidden/>
              </w:rPr>
              <w:fldChar w:fldCharType="end"/>
            </w:r>
          </w:hyperlink>
        </w:p>
        <w:p w:rsidR="0025378E" w14:paraId="03773C2D" w14:textId="3D58DB70">
          <w:pPr>
            <w:pStyle w:val="TOC2"/>
            <w:tabs>
              <w:tab w:val="left" w:pos="1400"/>
              <w:tab w:val="right" w:leader="dot" w:pos="8296"/>
            </w:tabs>
            <w:ind w:firstLine="400"/>
            <w:rPr>
              <w:rFonts w:eastAsiaTheme="minorEastAsia" w:hAnsiTheme="minorHAnsi"/>
              <w:smallCaps w:val="0"/>
              <w:noProof/>
              <w:color w:val="auto"/>
              <w:sz w:val="21"/>
              <w:szCs w:val="24"/>
            </w:rPr>
          </w:pPr>
          <w:hyperlink w:anchor="_Toc50561226" w:history="1">
            <w:r w:rsidRPr="005F00F9">
              <w:rPr>
                <w:rStyle w:val="Hyperlink"/>
                <w:noProof/>
              </w:rPr>
              <w:t>5.7</w:t>
            </w:r>
            <w:r>
              <w:rPr>
                <w:rFonts w:eastAsiaTheme="minorEastAsia" w:hAnsiTheme="minorHAnsi"/>
                <w:smallCaps w:val="0"/>
                <w:noProof/>
                <w:color w:val="auto"/>
                <w:sz w:val="21"/>
                <w:szCs w:val="24"/>
              </w:rPr>
              <w:tab/>
            </w:r>
            <w:r w:rsidRPr="005F00F9">
              <w:rPr>
                <w:rStyle w:val="Hyperlink"/>
                <w:noProof/>
              </w:rPr>
              <w:t>保温工作</w:t>
            </w:r>
            <w:r>
              <w:rPr>
                <w:noProof/>
                <w:webHidden/>
              </w:rPr>
              <w:tab/>
            </w:r>
            <w:r>
              <w:rPr>
                <w:noProof/>
                <w:webHidden/>
              </w:rPr>
              <w:fldChar w:fldCharType="begin"/>
            </w:r>
            <w:r>
              <w:rPr>
                <w:noProof/>
                <w:webHidden/>
              </w:rPr>
              <w:instrText xml:space="preserve"> PAGEREF _Toc50561226 \h </w:instrText>
            </w:r>
            <w:r>
              <w:rPr>
                <w:noProof/>
                <w:webHidden/>
              </w:rPr>
              <w:fldChar w:fldCharType="separate"/>
            </w:r>
            <w:r>
              <w:rPr>
                <w:noProof/>
                <w:webHidden/>
              </w:rPr>
              <w:t>14</w:t>
            </w:r>
            <w:r>
              <w:rPr>
                <w:noProof/>
                <w:webHidden/>
              </w:rPr>
              <w:fldChar w:fldCharType="end"/>
            </w:r>
          </w:hyperlink>
        </w:p>
        <w:p w:rsidR="0025378E" w14:paraId="104C440C" w14:textId="19F804C6">
          <w:pPr>
            <w:pStyle w:val="TOC2"/>
            <w:tabs>
              <w:tab w:val="left" w:pos="1400"/>
              <w:tab w:val="right" w:leader="dot" w:pos="8296"/>
            </w:tabs>
            <w:ind w:firstLine="400"/>
            <w:rPr>
              <w:rFonts w:eastAsiaTheme="minorEastAsia" w:hAnsiTheme="minorHAnsi"/>
              <w:smallCaps w:val="0"/>
              <w:noProof/>
              <w:color w:val="auto"/>
              <w:sz w:val="21"/>
              <w:szCs w:val="24"/>
            </w:rPr>
          </w:pPr>
          <w:hyperlink w:anchor="_Toc50561227" w:history="1">
            <w:r w:rsidRPr="005F00F9">
              <w:rPr>
                <w:rStyle w:val="Hyperlink"/>
                <w:noProof/>
              </w:rPr>
              <w:t>5.8</w:t>
            </w:r>
            <w:r>
              <w:rPr>
                <w:rFonts w:eastAsiaTheme="minorEastAsia" w:hAnsiTheme="minorHAnsi"/>
                <w:smallCaps w:val="0"/>
                <w:noProof/>
                <w:color w:val="auto"/>
                <w:sz w:val="21"/>
                <w:szCs w:val="24"/>
              </w:rPr>
              <w:tab/>
            </w:r>
            <w:r w:rsidRPr="005F00F9">
              <w:rPr>
                <w:rStyle w:val="Hyperlink"/>
                <w:noProof/>
              </w:rPr>
              <w:t>投产前操作</w:t>
            </w:r>
            <w:r>
              <w:rPr>
                <w:noProof/>
                <w:webHidden/>
              </w:rPr>
              <w:tab/>
            </w:r>
            <w:r>
              <w:rPr>
                <w:noProof/>
                <w:webHidden/>
              </w:rPr>
              <w:fldChar w:fldCharType="begin"/>
            </w:r>
            <w:r>
              <w:rPr>
                <w:noProof/>
                <w:webHidden/>
              </w:rPr>
              <w:instrText xml:space="preserve"> PAGEREF _Toc50561227 \h </w:instrText>
            </w:r>
            <w:r>
              <w:rPr>
                <w:noProof/>
                <w:webHidden/>
              </w:rPr>
              <w:fldChar w:fldCharType="separate"/>
            </w:r>
            <w:r>
              <w:rPr>
                <w:noProof/>
                <w:webHidden/>
              </w:rPr>
              <w:t>16</w:t>
            </w:r>
            <w:r>
              <w:rPr>
                <w:noProof/>
                <w:webHidden/>
              </w:rPr>
              <w:fldChar w:fldCharType="end"/>
            </w:r>
          </w:hyperlink>
        </w:p>
        <w:p w:rsidR="0025378E" w14:paraId="58DB2E97" w14:textId="7B25B673">
          <w:pPr>
            <w:pStyle w:val="TOC2"/>
            <w:tabs>
              <w:tab w:val="left" w:pos="1400"/>
              <w:tab w:val="right" w:leader="dot" w:pos="8296"/>
            </w:tabs>
            <w:ind w:firstLine="400"/>
            <w:rPr>
              <w:rFonts w:eastAsiaTheme="minorEastAsia" w:hAnsiTheme="minorHAnsi"/>
              <w:smallCaps w:val="0"/>
              <w:noProof/>
              <w:color w:val="auto"/>
              <w:sz w:val="21"/>
              <w:szCs w:val="24"/>
            </w:rPr>
          </w:pPr>
          <w:hyperlink w:anchor="_Toc50561228" w:history="1">
            <w:r w:rsidRPr="005F00F9">
              <w:rPr>
                <w:rStyle w:val="Hyperlink"/>
                <w:noProof/>
              </w:rPr>
              <w:t>5.9</w:t>
            </w:r>
            <w:r>
              <w:rPr>
                <w:rFonts w:eastAsiaTheme="minorEastAsia" w:hAnsiTheme="minorHAnsi"/>
                <w:smallCaps w:val="0"/>
                <w:noProof/>
                <w:color w:val="auto"/>
                <w:sz w:val="21"/>
                <w:szCs w:val="24"/>
              </w:rPr>
              <w:tab/>
            </w:r>
            <w:r w:rsidRPr="005F00F9">
              <w:rPr>
                <w:rStyle w:val="Hyperlink"/>
                <w:noProof/>
              </w:rPr>
              <w:t>投产操作注意事项</w:t>
            </w:r>
            <w:r>
              <w:rPr>
                <w:noProof/>
                <w:webHidden/>
              </w:rPr>
              <w:tab/>
            </w:r>
            <w:r>
              <w:rPr>
                <w:noProof/>
                <w:webHidden/>
              </w:rPr>
              <w:fldChar w:fldCharType="begin"/>
            </w:r>
            <w:r>
              <w:rPr>
                <w:noProof/>
                <w:webHidden/>
              </w:rPr>
              <w:instrText xml:space="preserve"> PAGEREF _Toc50561228 \h </w:instrText>
            </w:r>
            <w:r>
              <w:rPr>
                <w:noProof/>
                <w:webHidden/>
              </w:rPr>
              <w:fldChar w:fldCharType="separate"/>
            </w:r>
            <w:r>
              <w:rPr>
                <w:noProof/>
                <w:webHidden/>
              </w:rPr>
              <w:t>17</w:t>
            </w:r>
            <w:r>
              <w:rPr>
                <w:noProof/>
                <w:webHidden/>
              </w:rPr>
              <w:fldChar w:fldCharType="end"/>
            </w:r>
          </w:hyperlink>
        </w:p>
        <w:p w:rsidR="0025378E" w14:paraId="6B973377" w14:textId="1940A3C7">
          <w:pPr>
            <w:pStyle w:val="TOC2"/>
            <w:tabs>
              <w:tab w:val="left" w:pos="1400"/>
              <w:tab w:val="right" w:leader="dot" w:pos="8296"/>
            </w:tabs>
            <w:ind w:firstLine="400"/>
            <w:rPr>
              <w:rFonts w:eastAsiaTheme="minorEastAsia" w:hAnsiTheme="minorHAnsi"/>
              <w:smallCaps w:val="0"/>
              <w:noProof/>
              <w:color w:val="auto"/>
              <w:sz w:val="21"/>
              <w:szCs w:val="24"/>
            </w:rPr>
          </w:pPr>
          <w:hyperlink w:anchor="_Toc50561229" w:history="1">
            <w:r w:rsidRPr="005F00F9">
              <w:rPr>
                <w:rStyle w:val="Hyperlink"/>
                <w:noProof/>
              </w:rPr>
              <w:t>5.10</w:t>
            </w:r>
            <w:r>
              <w:rPr>
                <w:rFonts w:eastAsiaTheme="minorEastAsia" w:hAnsiTheme="minorHAnsi"/>
                <w:smallCaps w:val="0"/>
                <w:noProof/>
                <w:color w:val="auto"/>
                <w:sz w:val="21"/>
                <w:szCs w:val="24"/>
              </w:rPr>
              <w:tab/>
            </w:r>
            <w:r w:rsidRPr="005F00F9">
              <w:rPr>
                <w:rStyle w:val="Hyperlink"/>
                <w:noProof/>
              </w:rPr>
              <w:t>设备拆卸</w:t>
            </w:r>
            <w:r>
              <w:rPr>
                <w:noProof/>
                <w:webHidden/>
              </w:rPr>
              <w:tab/>
            </w:r>
            <w:r>
              <w:rPr>
                <w:noProof/>
                <w:webHidden/>
              </w:rPr>
              <w:fldChar w:fldCharType="begin"/>
            </w:r>
            <w:r>
              <w:rPr>
                <w:noProof/>
                <w:webHidden/>
              </w:rPr>
              <w:instrText xml:space="preserve"> PAGEREF _Toc50561229 \h </w:instrText>
            </w:r>
            <w:r>
              <w:rPr>
                <w:noProof/>
                <w:webHidden/>
              </w:rPr>
              <w:fldChar w:fldCharType="separate"/>
            </w:r>
            <w:r>
              <w:rPr>
                <w:noProof/>
                <w:webHidden/>
              </w:rPr>
              <w:t>18</w:t>
            </w:r>
            <w:r>
              <w:rPr>
                <w:noProof/>
                <w:webHidden/>
              </w:rPr>
              <w:fldChar w:fldCharType="end"/>
            </w:r>
          </w:hyperlink>
        </w:p>
        <w:p w:rsidR="0025378E" w14:paraId="229E498E" w14:textId="769AF4DE">
          <w:pPr>
            <w:pStyle w:val="TOC1"/>
            <w:tabs>
              <w:tab w:val="left" w:pos="840"/>
              <w:tab w:val="right" w:leader="dot" w:pos="8296"/>
            </w:tabs>
            <w:ind w:firstLine="400"/>
            <w:rPr>
              <w:rFonts w:eastAsiaTheme="minorEastAsia" w:hAnsiTheme="minorHAnsi"/>
              <w:b w:val="0"/>
              <w:bCs w:val="0"/>
              <w:caps w:val="0"/>
              <w:noProof/>
              <w:color w:val="auto"/>
              <w:sz w:val="21"/>
              <w:szCs w:val="24"/>
            </w:rPr>
          </w:pPr>
          <w:hyperlink w:anchor="_Toc50561230" w:history="1">
            <w:r w:rsidRPr="005F00F9">
              <w:rPr>
                <w:rStyle w:val="Hyperlink"/>
                <w:noProof/>
              </w:rPr>
              <w:t>6</w:t>
            </w:r>
            <w:r>
              <w:rPr>
                <w:rFonts w:eastAsiaTheme="minorEastAsia" w:hAnsiTheme="minorHAnsi"/>
                <w:b w:val="0"/>
                <w:bCs w:val="0"/>
                <w:caps w:val="0"/>
                <w:noProof/>
                <w:color w:val="auto"/>
                <w:sz w:val="21"/>
                <w:szCs w:val="24"/>
              </w:rPr>
              <w:tab/>
            </w:r>
            <w:r w:rsidRPr="005F00F9">
              <w:rPr>
                <w:rStyle w:val="Hyperlink"/>
                <w:noProof/>
              </w:rPr>
              <w:t>设备操作使用</w:t>
            </w:r>
            <w:r>
              <w:rPr>
                <w:noProof/>
                <w:webHidden/>
              </w:rPr>
              <w:tab/>
            </w:r>
            <w:r>
              <w:rPr>
                <w:noProof/>
                <w:webHidden/>
              </w:rPr>
              <w:fldChar w:fldCharType="begin"/>
            </w:r>
            <w:r>
              <w:rPr>
                <w:noProof/>
                <w:webHidden/>
              </w:rPr>
              <w:instrText xml:space="preserve"> PAGEREF _Toc50561230 \h </w:instrText>
            </w:r>
            <w:r>
              <w:rPr>
                <w:noProof/>
                <w:webHidden/>
              </w:rPr>
              <w:fldChar w:fldCharType="separate"/>
            </w:r>
            <w:r>
              <w:rPr>
                <w:noProof/>
                <w:webHidden/>
              </w:rPr>
              <w:t>19</w:t>
            </w:r>
            <w:r>
              <w:rPr>
                <w:noProof/>
                <w:webHidden/>
              </w:rPr>
              <w:fldChar w:fldCharType="end"/>
            </w:r>
          </w:hyperlink>
        </w:p>
        <w:p w:rsidR="0025378E" w14:paraId="2D7880AA" w14:textId="2AF952B5">
          <w:pPr>
            <w:pStyle w:val="TOC2"/>
            <w:tabs>
              <w:tab w:val="left" w:pos="1400"/>
              <w:tab w:val="right" w:leader="dot" w:pos="8296"/>
            </w:tabs>
            <w:ind w:firstLine="400"/>
            <w:rPr>
              <w:rFonts w:eastAsiaTheme="minorEastAsia" w:hAnsiTheme="minorHAnsi"/>
              <w:smallCaps w:val="0"/>
              <w:noProof/>
              <w:color w:val="auto"/>
              <w:sz w:val="21"/>
              <w:szCs w:val="24"/>
            </w:rPr>
          </w:pPr>
          <w:hyperlink w:anchor="_Toc50561231" w:history="1">
            <w:r w:rsidRPr="005F00F9">
              <w:rPr>
                <w:rStyle w:val="Hyperlink"/>
                <w:noProof/>
              </w:rPr>
              <w:t>6.1</w:t>
            </w:r>
            <w:r>
              <w:rPr>
                <w:rFonts w:eastAsiaTheme="minorEastAsia" w:hAnsiTheme="minorHAnsi"/>
                <w:smallCaps w:val="0"/>
                <w:noProof/>
                <w:color w:val="auto"/>
                <w:sz w:val="21"/>
                <w:szCs w:val="24"/>
              </w:rPr>
              <w:tab/>
            </w:r>
            <w:r w:rsidRPr="005F00F9">
              <w:rPr>
                <w:rStyle w:val="Hyperlink"/>
                <w:noProof/>
              </w:rPr>
              <w:t>现场维护</w:t>
            </w:r>
            <w:r>
              <w:rPr>
                <w:noProof/>
                <w:webHidden/>
              </w:rPr>
              <w:tab/>
            </w:r>
            <w:r>
              <w:rPr>
                <w:noProof/>
                <w:webHidden/>
              </w:rPr>
              <w:fldChar w:fldCharType="begin"/>
            </w:r>
            <w:r>
              <w:rPr>
                <w:noProof/>
                <w:webHidden/>
              </w:rPr>
              <w:instrText xml:space="preserve"> PAGEREF _Toc50561231 \h </w:instrText>
            </w:r>
            <w:r>
              <w:rPr>
                <w:noProof/>
                <w:webHidden/>
              </w:rPr>
              <w:fldChar w:fldCharType="separate"/>
            </w:r>
            <w:r>
              <w:rPr>
                <w:noProof/>
                <w:webHidden/>
              </w:rPr>
              <w:t>19</w:t>
            </w:r>
            <w:r>
              <w:rPr>
                <w:noProof/>
                <w:webHidden/>
              </w:rPr>
              <w:fldChar w:fldCharType="end"/>
            </w:r>
          </w:hyperlink>
        </w:p>
        <w:p w:rsidR="0025378E" w14:paraId="02ECB674" w14:textId="1E57F4F0">
          <w:pPr>
            <w:pStyle w:val="TOC2"/>
            <w:tabs>
              <w:tab w:val="left" w:pos="1400"/>
              <w:tab w:val="right" w:leader="dot" w:pos="8296"/>
            </w:tabs>
            <w:ind w:firstLine="400"/>
            <w:rPr>
              <w:rFonts w:eastAsiaTheme="minorEastAsia" w:hAnsiTheme="minorHAnsi"/>
              <w:smallCaps w:val="0"/>
              <w:noProof/>
              <w:color w:val="auto"/>
              <w:sz w:val="21"/>
              <w:szCs w:val="24"/>
            </w:rPr>
          </w:pPr>
          <w:hyperlink w:anchor="_Toc50561232" w:history="1">
            <w:r w:rsidRPr="005F00F9">
              <w:rPr>
                <w:rStyle w:val="Hyperlink"/>
                <w:noProof/>
              </w:rPr>
              <w:t>6.2</w:t>
            </w:r>
            <w:r>
              <w:rPr>
                <w:rFonts w:eastAsiaTheme="minorEastAsia" w:hAnsiTheme="minorHAnsi"/>
                <w:smallCaps w:val="0"/>
                <w:noProof/>
                <w:color w:val="auto"/>
                <w:sz w:val="21"/>
                <w:szCs w:val="24"/>
              </w:rPr>
              <w:tab/>
            </w:r>
            <w:r w:rsidRPr="005F00F9">
              <w:rPr>
                <w:rStyle w:val="Hyperlink"/>
                <w:noProof/>
              </w:rPr>
              <w:t>设备取样口放液</w:t>
            </w:r>
            <w:r>
              <w:rPr>
                <w:noProof/>
                <w:webHidden/>
              </w:rPr>
              <w:tab/>
            </w:r>
            <w:r>
              <w:rPr>
                <w:noProof/>
                <w:webHidden/>
              </w:rPr>
              <w:fldChar w:fldCharType="begin"/>
            </w:r>
            <w:r>
              <w:rPr>
                <w:noProof/>
                <w:webHidden/>
              </w:rPr>
              <w:instrText xml:space="preserve"> PAGEREF _Toc50561232 \h </w:instrText>
            </w:r>
            <w:r>
              <w:rPr>
                <w:noProof/>
                <w:webHidden/>
              </w:rPr>
              <w:fldChar w:fldCharType="separate"/>
            </w:r>
            <w:r>
              <w:rPr>
                <w:noProof/>
                <w:webHidden/>
              </w:rPr>
              <w:t>19</w:t>
            </w:r>
            <w:r>
              <w:rPr>
                <w:noProof/>
                <w:webHidden/>
              </w:rPr>
              <w:fldChar w:fldCharType="end"/>
            </w:r>
          </w:hyperlink>
        </w:p>
        <w:p w:rsidR="0025378E" w14:paraId="4E203890" w14:textId="0CDAEA7D">
          <w:pPr>
            <w:pStyle w:val="TOC2"/>
            <w:tabs>
              <w:tab w:val="left" w:pos="1400"/>
              <w:tab w:val="right" w:leader="dot" w:pos="8296"/>
            </w:tabs>
            <w:ind w:firstLine="400"/>
            <w:rPr>
              <w:rFonts w:eastAsiaTheme="minorEastAsia" w:hAnsiTheme="minorHAnsi"/>
              <w:smallCaps w:val="0"/>
              <w:noProof/>
              <w:color w:val="auto"/>
              <w:sz w:val="21"/>
              <w:szCs w:val="24"/>
            </w:rPr>
          </w:pPr>
          <w:hyperlink w:anchor="_Toc50561233" w:history="1">
            <w:r w:rsidRPr="005F00F9">
              <w:rPr>
                <w:rStyle w:val="Hyperlink"/>
                <w:noProof/>
              </w:rPr>
              <w:t>6.3</w:t>
            </w:r>
            <w:r>
              <w:rPr>
                <w:rFonts w:eastAsiaTheme="minorEastAsia" w:hAnsiTheme="minorHAnsi"/>
                <w:smallCaps w:val="0"/>
                <w:noProof/>
                <w:color w:val="auto"/>
                <w:sz w:val="21"/>
                <w:szCs w:val="24"/>
              </w:rPr>
              <w:tab/>
            </w:r>
            <w:r w:rsidRPr="005F00F9">
              <w:rPr>
                <w:rStyle w:val="Hyperlink"/>
                <w:noProof/>
              </w:rPr>
              <w:t>显示屏数据说明</w:t>
            </w:r>
            <w:r>
              <w:rPr>
                <w:noProof/>
                <w:webHidden/>
              </w:rPr>
              <w:tab/>
            </w:r>
            <w:r>
              <w:rPr>
                <w:noProof/>
                <w:webHidden/>
              </w:rPr>
              <w:fldChar w:fldCharType="begin"/>
            </w:r>
            <w:r>
              <w:rPr>
                <w:noProof/>
                <w:webHidden/>
              </w:rPr>
              <w:instrText xml:space="preserve"> PAGEREF _Toc50561233 \h </w:instrText>
            </w:r>
            <w:r>
              <w:rPr>
                <w:noProof/>
                <w:webHidden/>
              </w:rPr>
              <w:fldChar w:fldCharType="separate"/>
            </w:r>
            <w:r>
              <w:rPr>
                <w:noProof/>
                <w:webHidden/>
              </w:rPr>
              <w:t>20</w:t>
            </w:r>
            <w:r>
              <w:rPr>
                <w:noProof/>
                <w:webHidden/>
              </w:rPr>
              <w:fldChar w:fldCharType="end"/>
            </w:r>
          </w:hyperlink>
        </w:p>
        <w:p w:rsidR="0025378E" w14:paraId="4526BD8A" w14:textId="4D640264">
          <w:pPr>
            <w:pStyle w:val="TOC1"/>
            <w:tabs>
              <w:tab w:val="left" w:pos="840"/>
              <w:tab w:val="right" w:leader="dot" w:pos="8296"/>
            </w:tabs>
            <w:ind w:firstLine="400"/>
            <w:rPr>
              <w:rFonts w:eastAsiaTheme="minorEastAsia" w:hAnsiTheme="minorHAnsi"/>
              <w:b w:val="0"/>
              <w:bCs w:val="0"/>
              <w:caps w:val="0"/>
              <w:noProof/>
              <w:color w:val="auto"/>
              <w:sz w:val="21"/>
              <w:szCs w:val="24"/>
            </w:rPr>
          </w:pPr>
          <w:hyperlink w:anchor="_Toc50561234" w:history="1">
            <w:r w:rsidRPr="005F00F9">
              <w:rPr>
                <w:rStyle w:val="Hyperlink"/>
                <w:noProof/>
              </w:rPr>
              <w:t>7</w:t>
            </w:r>
            <w:r>
              <w:rPr>
                <w:rFonts w:eastAsiaTheme="minorEastAsia" w:hAnsiTheme="minorHAnsi"/>
                <w:b w:val="0"/>
                <w:bCs w:val="0"/>
                <w:caps w:val="0"/>
                <w:noProof/>
                <w:color w:val="auto"/>
                <w:sz w:val="21"/>
                <w:szCs w:val="24"/>
              </w:rPr>
              <w:tab/>
            </w:r>
            <w:r w:rsidRPr="005F00F9">
              <w:rPr>
                <w:rStyle w:val="Hyperlink"/>
                <w:noProof/>
              </w:rPr>
              <w:t>数据查询软件</w:t>
            </w:r>
            <w:r>
              <w:rPr>
                <w:noProof/>
                <w:webHidden/>
              </w:rPr>
              <w:tab/>
            </w:r>
            <w:r>
              <w:rPr>
                <w:noProof/>
                <w:webHidden/>
              </w:rPr>
              <w:fldChar w:fldCharType="begin"/>
            </w:r>
            <w:r>
              <w:rPr>
                <w:noProof/>
                <w:webHidden/>
              </w:rPr>
              <w:instrText xml:space="preserve"> PAGEREF _Toc50561234 \h </w:instrText>
            </w:r>
            <w:r>
              <w:rPr>
                <w:noProof/>
                <w:webHidden/>
              </w:rPr>
              <w:fldChar w:fldCharType="separate"/>
            </w:r>
            <w:r>
              <w:rPr>
                <w:noProof/>
                <w:webHidden/>
              </w:rPr>
              <w:t>20</w:t>
            </w:r>
            <w:r>
              <w:rPr>
                <w:noProof/>
                <w:webHidden/>
              </w:rPr>
              <w:fldChar w:fldCharType="end"/>
            </w:r>
          </w:hyperlink>
        </w:p>
        <w:p w:rsidR="0025378E" w14:paraId="7A421DB6" w14:textId="6E5B87A3">
          <w:pPr>
            <w:pStyle w:val="TOC2"/>
            <w:tabs>
              <w:tab w:val="left" w:pos="1400"/>
              <w:tab w:val="right" w:leader="dot" w:pos="8296"/>
            </w:tabs>
            <w:ind w:firstLine="400"/>
            <w:rPr>
              <w:rFonts w:eastAsiaTheme="minorEastAsia" w:hAnsiTheme="minorHAnsi"/>
              <w:smallCaps w:val="0"/>
              <w:noProof/>
              <w:color w:val="auto"/>
              <w:sz w:val="21"/>
              <w:szCs w:val="24"/>
            </w:rPr>
          </w:pPr>
          <w:hyperlink w:anchor="_Toc50561235" w:history="1">
            <w:r w:rsidRPr="005F00F9">
              <w:rPr>
                <w:rStyle w:val="Hyperlink"/>
                <w:noProof/>
              </w:rPr>
              <w:t>7.1</w:t>
            </w:r>
            <w:r>
              <w:rPr>
                <w:rFonts w:eastAsiaTheme="minorEastAsia" w:hAnsiTheme="minorHAnsi"/>
                <w:smallCaps w:val="0"/>
                <w:noProof/>
                <w:color w:val="auto"/>
                <w:sz w:val="21"/>
                <w:szCs w:val="24"/>
              </w:rPr>
              <w:tab/>
            </w:r>
            <w:r w:rsidRPr="005F00F9">
              <w:rPr>
                <w:rStyle w:val="Hyperlink"/>
                <w:noProof/>
              </w:rPr>
              <w:t>MFMTool 软件界面</w:t>
            </w:r>
            <w:r>
              <w:rPr>
                <w:noProof/>
                <w:webHidden/>
              </w:rPr>
              <w:tab/>
            </w:r>
            <w:r>
              <w:rPr>
                <w:noProof/>
                <w:webHidden/>
              </w:rPr>
              <w:fldChar w:fldCharType="begin"/>
            </w:r>
            <w:r>
              <w:rPr>
                <w:noProof/>
                <w:webHidden/>
              </w:rPr>
              <w:instrText xml:space="preserve"> PAGEREF _Toc50561235 \h </w:instrText>
            </w:r>
            <w:r>
              <w:rPr>
                <w:noProof/>
                <w:webHidden/>
              </w:rPr>
              <w:fldChar w:fldCharType="separate"/>
            </w:r>
            <w:r>
              <w:rPr>
                <w:noProof/>
                <w:webHidden/>
              </w:rPr>
              <w:t>21</w:t>
            </w:r>
            <w:r>
              <w:rPr>
                <w:noProof/>
                <w:webHidden/>
              </w:rPr>
              <w:fldChar w:fldCharType="end"/>
            </w:r>
          </w:hyperlink>
        </w:p>
        <w:p w:rsidR="0025378E" w14:paraId="557AD35D" w14:textId="3EE3D2C2">
          <w:pPr>
            <w:pStyle w:val="TOC2"/>
            <w:tabs>
              <w:tab w:val="left" w:pos="1400"/>
              <w:tab w:val="right" w:leader="dot" w:pos="8296"/>
            </w:tabs>
            <w:ind w:firstLine="400"/>
            <w:rPr>
              <w:rFonts w:eastAsiaTheme="minorEastAsia" w:hAnsiTheme="minorHAnsi"/>
              <w:smallCaps w:val="0"/>
              <w:noProof/>
              <w:color w:val="auto"/>
              <w:sz w:val="21"/>
              <w:szCs w:val="24"/>
            </w:rPr>
          </w:pPr>
          <w:hyperlink w:anchor="_Toc50561236" w:history="1">
            <w:r w:rsidRPr="005F00F9">
              <w:rPr>
                <w:rStyle w:val="Hyperlink"/>
                <w:noProof/>
              </w:rPr>
              <w:t>7.2</w:t>
            </w:r>
            <w:r>
              <w:rPr>
                <w:rFonts w:eastAsiaTheme="minorEastAsia" w:hAnsiTheme="minorHAnsi"/>
                <w:smallCaps w:val="0"/>
                <w:noProof/>
                <w:color w:val="auto"/>
                <w:sz w:val="21"/>
                <w:szCs w:val="24"/>
              </w:rPr>
              <w:tab/>
            </w:r>
            <w:r w:rsidRPr="005F00F9">
              <w:rPr>
                <w:rStyle w:val="Hyperlink"/>
                <w:noProof/>
              </w:rPr>
              <w:t>设备连接</w:t>
            </w:r>
            <w:r>
              <w:rPr>
                <w:noProof/>
                <w:webHidden/>
              </w:rPr>
              <w:tab/>
            </w:r>
            <w:r>
              <w:rPr>
                <w:noProof/>
                <w:webHidden/>
              </w:rPr>
              <w:fldChar w:fldCharType="begin"/>
            </w:r>
            <w:r>
              <w:rPr>
                <w:noProof/>
                <w:webHidden/>
              </w:rPr>
              <w:instrText xml:space="preserve"> PAGEREF _Toc50561236 \h </w:instrText>
            </w:r>
            <w:r>
              <w:rPr>
                <w:noProof/>
                <w:webHidden/>
              </w:rPr>
              <w:fldChar w:fldCharType="separate"/>
            </w:r>
            <w:r>
              <w:rPr>
                <w:noProof/>
                <w:webHidden/>
              </w:rPr>
              <w:t>21</w:t>
            </w:r>
            <w:r>
              <w:rPr>
                <w:noProof/>
                <w:webHidden/>
              </w:rPr>
              <w:fldChar w:fldCharType="end"/>
            </w:r>
          </w:hyperlink>
        </w:p>
        <w:p w:rsidR="0025378E" w14:paraId="640B878D" w14:textId="2303C834">
          <w:pPr>
            <w:pStyle w:val="TOC2"/>
            <w:tabs>
              <w:tab w:val="left" w:pos="1400"/>
              <w:tab w:val="right" w:leader="dot" w:pos="8296"/>
            </w:tabs>
            <w:ind w:firstLine="400"/>
            <w:rPr>
              <w:rFonts w:eastAsiaTheme="minorEastAsia" w:hAnsiTheme="minorHAnsi"/>
              <w:smallCaps w:val="0"/>
              <w:noProof/>
              <w:color w:val="auto"/>
              <w:sz w:val="21"/>
              <w:szCs w:val="24"/>
            </w:rPr>
          </w:pPr>
          <w:hyperlink w:anchor="_Toc50561237" w:history="1">
            <w:r w:rsidRPr="005F00F9">
              <w:rPr>
                <w:rStyle w:val="Hyperlink"/>
                <w:noProof/>
              </w:rPr>
              <w:t>7.3</w:t>
            </w:r>
            <w:r>
              <w:rPr>
                <w:rFonts w:eastAsiaTheme="minorEastAsia" w:hAnsiTheme="minorHAnsi"/>
                <w:smallCaps w:val="0"/>
                <w:noProof/>
                <w:color w:val="auto"/>
                <w:sz w:val="21"/>
                <w:szCs w:val="24"/>
              </w:rPr>
              <w:tab/>
            </w:r>
            <w:r w:rsidRPr="005F00F9">
              <w:rPr>
                <w:rStyle w:val="Hyperlink"/>
                <w:noProof/>
              </w:rPr>
              <w:t>实时数据查看</w:t>
            </w:r>
            <w:r>
              <w:rPr>
                <w:noProof/>
                <w:webHidden/>
              </w:rPr>
              <w:tab/>
            </w:r>
            <w:r>
              <w:rPr>
                <w:noProof/>
                <w:webHidden/>
              </w:rPr>
              <w:fldChar w:fldCharType="begin"/>
            </w:r>
            <w:r>
              <w:rPr>
                <w:noProof/>
                <w:webHidden/>
              </w:rPr>
              <w:instrText xml:space="preserve"> PAGEREF _Toc50561237 \h </w:instrText>
            </w:r>
            <w:r>
              <w:rPr>
                <w:noProof/>
                <w:webHidden/>
              </w:rPr>
              <w:fldChar w:fldCharType="separate"/>
            </w:r>
            <w:r>
              <w:rPr>
                <w:noProof/>
                <w:webHidden/>
              </w:rPr>
              <w:t>22</w:t>
            </w:r>
            <w:r>
              <w:rPr>
                <w:noProof/>
                <w:webHidden/>
              </w:rPr>
              <w:fldChar w:fldCharType="end"/>
            </w:r>
          </w:hyperlink>
        </w:p>
        <w:p w:rsidR="0025378E" w14:paraId="295C143A" w14:textId="17F1064A">
          <w:pPr>
            <w:pStyle w:val="TOC2"/>
            <w:tabs>
              <w:tab w:val="left" w:pos="1400"/>
              <w:tab w:val="right" w:leader="dot" w:pos="8296"/>
            </w:tabs>
            <w:ind w:firstLine="400"/>
            <w:rPr>
              <w:rFonts w:eastAsiaTheme="minorEastAsia" w:hAnsiTheme="minorHAnsi"/>
              <w:smallCaps w:val="0"/>
              <w:noProof/>
              <w:color w:val="auto"/>
              <w:sz w:val="21"/>
              <w:szCs w:val="24"/>
            </w:rPr>
          </w:pPr>
          <w:hyperlink w:anchor="_Toc50561238" w:history="1">
            <w:r w:rsidRPr="005F00F9">
              <w:rPr>
                <w:rStyle w:val="Hyperlink"/>
                <w:noProof/>
              </w:rPr>
              <w:t>7.4</w:t>
            </w:r>
            <w:r>
              <w:rPr>
                <w:rFonts w:eastAsiaTheme="minorEastAsia" w:hAnsiTheme="minorHAnsi"/>
                <w:smallCaps w:val="0"/>
                <w:noProof/>
                <w:color w:val="auto"/>
                <w:sz w:val="21"/>
                <w:szCs w:val="24"/>
              </w:rPr>
              <w:tab/>
            </w:r>
            <w:r w:rsidRPr="005F00F9">
              <w:rPr>
                <w:rStyle w:val="Hyperlink"/>
                <w:noProof/>
              </w:rPr>
              <w:t>日流量数据查询及导出</w:t>
            </w:r>
            <w:r>
              <w:rPr>
                <w:noProof/>
                <w:webHidden/>
              </w:rPr>
              <w:tab/>
            </w:r>
            <w:r>
              <w:rPr>
                <w:noProof/>
                <w:webHidden/>
              </w:rPr>
              <w:fldChar w:fldCharType="begin"/>
            </w:r>
            <w:r>
              <w:rPr>
                <w:noProof/>
                <w:webHidden/>
              </w:rPr>
              <w:instrText xml:space="preserve"> PAGEREF _Toc50561238 \h </w:instrText>
            </w:r>
            <w:r>
              <w:rPr>
                <w:noProof/>
                <w:webHidden/>
              </w:rPr>
              <w:fldChar w:fldCharType="separate"/>
            </w:r>
            <w:r>
              <w:rPr>
                <w:noProof/>
                <w:webHidden/>
              </w:rPr>
              <w:t>23</w:t>
            </w:r>
            <w:r>
              <w:rPr>
                <w:noProof/>
                <w:webHidden/>
              </w:rPr>
              <w:fldChar w:fldCharType="end"/>
            </w:r>
          </w:hyperlink>
        </w:p>
        <w:p w:rsidR="0025378E" w14:paraId="4C80AD0B" w14:textId="54AA5E99">
          <w:pPr>
            <w:pStyle w:val="TOC1"/>
            <w:tabs>
              <w:tab w:val="left" w:pos="840"/>
              <w:tab w:val="right" w:leader="dot" w:pos="8296"/>
            </w:tabs>
            <w:ind w:firstLine="400"/>
            <w:rPr>
              <w:rFonts w:eastAsiaTheme="minorEastAsia" w:hAnsiTheme="minorHAnsi"/>
              <w:b w:val="0"/>
              <w:bCs w:val="0"/>
              <w:caps w:val="0"/>
              <w:noProof/>
              <w:color w:val="auto"/>
              <w:sz w:val="21"/>
              <w:szCs w:val="24"/>
            </w:rPr>
          </w:pPr>
          <w:hyperlink w:anchor="_Toc50561239" w:history="1">
            <w:r w:rsidRPr="005F00F9">
              <w:rPr>
                <w:rStyle w:val="Hyperlink"/>
                <w:noProof/>
              </w:rPr>
              <w:t>8</w:t>
            </w:r>
            <w:r>
              <w:rPr>
                <w:rFonts w:eastAsiaTheme="minorEastAsia" w:hAnsiTheme="minorHAnsi"/>
                <w:b w:val="0"/>
                <w:bCs w:val="0"/>
                <w:caps w:val="0"/>
                <w:noProof/>
                <w:color w:val="auto"/>
                <w:sz w:val="21"/>
                <w:szCs w:val="24"/>
              </w:rPr>
              <w:tab/>
            </w:r>
            <w:r w:rsidRPr="005F00F9">
              <w:rPr>
                <w:rStyle w:val="Hyperlink"/>
                <w:noProof/>
              </w:rPr>
              <w:t>设备集成</w:t>
            </w:r>
            <w:r>
              <w:rPr>
                <w:noProof/>
                <w:webHidden/>
              </w:rPr>
              <w:tab/>
            </w:r>
            <w:r>
              <w:rPr>
                <w:noProof/>
                <w:webHidden/>
              </w:rPr>
              <w:fldChar w:fldCharType="begin"/>
            </w:r>
            <w:r>
              <w:rPr>
                <w:noProof/>
                <w:webHidden/>
              </w:rPr>
              <w:instrText xml:space="preserve"> PAGEREF _Toc50561239 \h </w:instrText>
            </w:r>
            <w:r>
              <w:rPr>
                <w:noProof/>
                <w:webHidden/>
              </w:rPr>
              <w:fldChar w:fldCharType="separate"/>
            </w:r>
            <w:r>
              <w:rPr>
                <w:noProof/>
                <w:webHidden/>
              </w:rPr>
              <w:t>24</w:t>
            </w:r>
            <w:r>
              <w:rPr>
                <w:noProof/>
                <w:webHidden/>
              </w:rPr>
              <w:fldChar w:fldCharType="end"/>
            </w:r>
          </w:hyperlink>
        </w:p>
        <w:p w:rsidR="0025378E" w14:paraId="7F7B4CC5" w14:textId="0B1E56E4">
          <w:pPr>
            <w:pStyle w:val="TOC2"/>
            <w:tabs>
              <w:tab w:val="left" w:pos="1400"/>
              <w:tab w:val="right" w:leader="dot" w:pos="8296"/>
            </w:tabs>
            <w:ind w:firstLine="400"/>
            <w:rPr>
              <w:rFonts w:eastAsiaTheme="minorEastAsia" w:hAnsiTheme="minorHAnsi"/>
              <w:smallCaps w:val="0"/>
              <w:noProof/>
              <w:color w:val="auto"/>
              <w:sz w:val="21"/>
              <w:szCs w:val="24"/>
            </w:rPr>
          </w:pPr>
          <w:hyperlink w:anchor="_Toc50561240" w:history="1">
            <w:r w:rsidRPr="005F00F9">
              <w:rPr>
                <w:rStyle w:val="Hyperlink"/>
                <w:noProof/>
              </w:rPr>
              <w:t>8.1</w:t>
            </w:r>
            <w:r>
              <w:rPr>
                <w:rFonts w:eastAsiaTheme="minorEastAsia" w:hAnsiTheme="minorHAnsi"/>
                <w:smallCaps w:val="0"/>
                <w:noProof/>
                <w:color w:val="auto"/>
                <w:sz w:val="21"/>
                <w:szCs w:val="24"/>
              </w:rPr>
              <w:tab/>
            </w:r>
            <w:r w:rsidRPr="005F00F9">
              <w:rPr>
                <w:rStyle w:val="Hyperlink"/>
                <w:noProof/>
              </w:rPr>
              <w:t>Modbus RTU协议</w:t>
            </w:r>
            <w:r>
              <w:rPr>
                <w:noProof/>
                <w:webHidden/>
              </w:rPr>
              <w:tab/>
            </w:r>
            <w:r>
              <w:rPr>
                <w:noProof/>
                <w:webHidden/>
              </w:rPr>
              <w:fldChar w:fldCharType="begin"/>
            </w:r>
            <w:r>
              <w:rPr>
                <w:noProof/>
                <w:webHidden/>
              </w:rPr>
              <w:instrText xml:space="preserve"> PAGEREF _Toc50561240 \h </w:instrText>
            </w:r>
            <w:r>
              <w:rPr>
                <w:noProof/>
                <w:webHidden/>
              </w:rPr>
              <w:fldChar w:fldCharType="separate"/>
            </w:r>
            <w:r>
              <w:rPr>
                <w:noProof/>
                <w:webHidden/>
              </w:rPr>
              <w:t>25</w:t>
            </w:r>
            <w:r>
              <w:rPr>
                <w:noProof/>
                <w:webHidden/>
              </w:rPr>
              <w:fldChar w:fldCharType="end"/>
            </w:r>
          </w:hyperlink>
        </w:p>
        <w:p w:rsidR="0025378E" w14:paraId="383D103C" w14:textId="5AB1DC16">
          <w:pPr>
            <w:pStyle w:val="TOC2"/>
            <w:tabs>
              <w:tab w:val="left" w:pos="1400"/>
              <w:tab w:val="right" w:leader="dot" w:pos="8296"/>
            </w:tabs>
            <w:ind w:firstLine="400"/>
            <w:rPr>
              <w:rFonts w:eastAsiaTheme="minorEastAsia" w:hAnsiTheme="minorHAnsi"/>
              <w:smallCaps w:val="0"/>
              <w:noProof/>
              <w:color w:val="auto"/>
              <w:sz w:val="21"/>
              <w:szCs w:val="24"/>
            </w:rPr>
          </w:pPr>
          <w:hyperlink w:anchor="_Toc50561241" w:history="1">
            <w:r w:rsidRPr="005F00F9">
              <w:rPr>
                <w:rStyle w:val="Hyperlink"/>
                <w:noProof/>
              </w:rPr>
              <w:t>8.2</w:t>
            </w:r>
            <w:r>
              <w:rPr>
                <w:rFonts w:eastAsiaTheme="minorEastAsia" w:hAnsiTheme="minorHAnsi"/>
                <w:smallCaps w:val="0"/>
                <w:noProof/>
                <w:color w:val="auto"/>
                <w:sz w:val="21"/>
                <w:szCs w:val="24"/>
              </w:rPr>
              <w:tab/>
            </w:r>
            <w:r w:rsidRPr="005F00F9">
              <w:rPr>
                <w:rStyle w:val="Hyperlink"/>
                <w:noProof/>
              </w:rPr>
              <w:t>Modbus TCP协议</w:t>
            </w:r>
            <w:r>
              <w:rPr>
                <w:noProof/>
                <w:webHidden/>
              </w:rPr>
              <w:tab/>
            </w:r>
            <w:r>
              <w:rPr>
                <w:noProof/>
                <w:webHidden/>
              </w:rPr>
              <w:fldChar w:fldCharType="begin"/>
            </w:r>
            <w:r>
              <w:rPr>
                <w:noProof/>
                <w:webHidden/>
              </w:rPr>
              <w:instrText xml:space="preserve"> PAGEREF _Toc50561241 \h </w:instrText>
            </w:r>
            <w:r>
              <w:rPr>
                <w:noProof/>
                <w:webHidden/>
              </w:rPr>
              <w:fldChar w:fldCharType="separate"/>
            </w:r>
            <w:r>
              <w:rPr>
                <w:noProof/>
                <w:webHidden/>
              </w:rPr>
              <w:t>25</w:t>
            </w:r>
            <w:r>
              <w:rPr>
                <w:noProof/>
                <w:webHidden/>
              </w:rPr>
              <w:fldChar w:fldCharType="end"/>
            </w:r>
          </w:hyperlink>
        </w:p>
        <w:p w:rsidR="0025378E" w14:paraId="19A4B294" w14:textId="3D2152D9">
          <w:pPr>
            <w:pStyle w:val="TOC1"/>
            <w:tabs>
              <w:tab w:val="left" w:pos="840"/>
              <w:tab w:val="right" w:leader="dot" w:pos="8296"/>
            </w:tabs>
            <w:ind w:firstLine="400"/>
            <w:rPr>
              <w:rFonts w:eastAsiaTheme="minorEastAsia" w:hAnsiTheme="minorHAnsi"/>
              <w:b w:val="0"/>
              <w:bCs w:val="0"/>
              <w:caps w:val="0"/>
              <w:noProof/>
              <w:color w:val="auto"/>
              <w:sz w:val="21"/>
              <w:szCs w:val="24"/>
            </w:rPr>
          </w:pPr>
          <w:hyperlink w:anchor="_Toc50561242" w:history="1">
            <w:r w:rsidRPr="005F00F9">
              <w:rPr>
                <w:rStyle w:val="Hyperlink"/>
                <w:noProof/>
              </w:rPr>
              <w:t>9</w:t>
            </w:r>
            <w:r>
              <w:rPr>
                <w:rFonts w:eastAsiaTheme="minorEastAsia" w:hAnsiTheme="minorHAnsi"/>
                <w:b w:val="0"/>
                <w:bCs w:val="0"/>
                <w:caps w:val="0"/>
                <w:noProof/>
                <w:color w:val="auto"/>
                <w:sz w:val="21"/>
                <w:szCs w:val="24"/>
              </w:rPr>
              <w:tab/>
            </w:r>
            <w:r w:rsidRPr="005F00F9">
              <w:rPr>
                <w:rStyle w:val="Hyperlink"/>
                <w:noProof/>
              </w:rPr>
              <w:t>供货范围</w:t>
            </w:r>
            <w:r>
              <w:rPr>
                <w:noProof/>
                <w:webHidden/>
              </w:rPr>
              <w:tab/>
            </w:r>
            <w:r>
              <w:rPr>
                <w:noProof/>
                <w:webHidden/>
              </w:rPr>
              <w:fldChar w:fldCharType="begin"/>
            </w:r>
            <w:r>
              <w:rPr>
                <w:noProof/>
                <w:webHidden/>
              </w:rPr>
              <w:instrText xml:space="preserve"> PAGEREF _Toc50561242 \h </w:instrText>
            </w:r>
            <w:r>
              <w:rPr>
                <w:noProof/>
                <w:webHidden/>
              </w:rPr>
              <w:fldChar w:fldCharType="separate"/>
            </w:r>
            <w:r>
              <w:rPr>
                <w:noProof/>
                <w:webHidden/>
              </w:rPr>
              <w:t>26</w:t>
            </w:r>
            <w:r>
              <w:rPr>
                <w:noProof/>
                <w:webHidden/>
              </w:rPr>
              <w:fldChar w:fldCharType="end"/>
            </w:r>
          </w:hyperlink>
        </w:p>
        <w:p w:rsidR="0025378E" w14:paraId="5E639701" w14:textId="3C7E3191">
          <w:pPr>
            <w:pStyle w:val="TOC1"/>
            <w:tabs>
              <w:tab w:val="left" w:pos="1120"/>
              <w:tab w:val="right" w:leader="dot" w:pos="8296"/>
            </w:tabs>
            <w:ind w:firstLine="400"/>
            <w:rPr>
              <w:rFonts w:eastAsiaTheme="minorEastAsia" w:hAnsiTheme="minorHAnsi"/>
              <w:b w:val="0"/>
              <w:bCs w:val="0"/>
              <w:caps w:val="0"/>
              <w:noProof/>
              <w:color w:val="auto"/>
              <w:sz w:val="21"/>
              <w:szCs w:val="24"/>
            </w:rPr>
          </w:pPr>
          <w:hyperlink w:anchor="_Toc50561243" w:history="1">
            <w:r w:rsidRPr="005F00F9">
              <w:rPr>
                <w:rStyle w:val="Hyperlink"/>
                <w:noProof/>
              </w:rPr>
              <w:t>10</w:t>
            </w:r>
            <w:r>
              <w:rPr>
                <w:rFonts w:eastAsiaTheme="minorEastAsia" w:hAnsiTheme="minorHAnsi"/>
                <w:b w:val="0"/>
                <w:bCs w:val="0"/>
                <w:caps w:val="0"/>
                <w:noProof/>
                <w:color w:val="auto"/>
                <w:sz w:val="21"/>
                <w:szCs w:val="24"/>
              </w:rPr>
              <w:tab/>
            </w:r>
            <w:r w:rsidRPr="005F00F9">
              <w:rPr>
                <w:rStyle w:val="Hyperlink"/>
                <w:noProof/>
              </w:rPr>
              <w:t>标志、包装、运输、贮存</w:t>
            </w:r>
            <w:r>
              <w:rPr>
                <w:noProof/>
                <w:webHidden/>
              </w:rPr>
              <w:tab/>
            </w:r>
            <w:r>
              <w:rPr>
                <w:noProof/>
                <w:webHidden/>
              </w:rPr>
              <w:fldChar w:fldCharType="begin"/>
            </w:r>
            <w:r>
              <w:rPr>
                <w:noProof/>
                <w:webHidden/>
              </w:rPr>
              <w:instrText xml:space="preserve"> PAGEREF _Toc50561243 \h </w:instrText>
            </w:r>
            <w:r>
              <w:rPr>
                <w:noProof/>
                <w:webHidden/>
              </w:rPr>
              <w:fldChar w:fldCharType="separate"/>
            </w:r>
            <w:r>
              <w:rPr>
                <w:noProof/>
                <w:webHidden/>
              </w:rPr>
              <w:t>26</w:t>
            </w:r>
            <w:r>
              <w:rPr>
                <w:noProof/>
                <w:webHidden/>
              </w:rPr>
              <w:fldChar w:fldCharType="end"/>
            </w:r>
          </w:hyperlink>
        </w:p>
        <w:p w:rsidR="0025378E" w14:paraId="2DA4E6E4" w14:textId="6750E2F8">
          <w:pPr>
            <w:pStyle w:val="TOC2"/>
            <w:tabs>
              <w:tab w:val="left" w:pos="1400"/>
              <w:tab w:val="right" w:leader="dot" w:pos="8296"/>
            </w:tabs>
            <w:ind w:firstLine="400"/>
            <w:rPr>
              <w:rFonts w:eastAsiaTheme="minorEastAsia" w:hAnsiTheme="minorHAnsi"/>
              <w:smallCaps w:val="0"/>
              <w:noProof/>
              <w:color w:val="auto"/>
              <w:sz w:val="21"/>
              <w:szCs w:val="24"/>
            </w:rPr>
          </w:pPr>
          <w:hyperlink w:anchor="_Toc50561244" w:history="1">
            <w:r w:rsidRPr="005F00F9">
              <w:rPr>
                <w:rStyle w:val="Hyperlink"/>
                <w:noProof/>
              </w:rPr>
              <w:t>10.1</w:t>
            </w:r>
            <w:r>
              <w:rPr>
                <w:rFonts w:eastAsiaTheme="minorEastAsia" w:hAnsiTheme="minorHAnsi"/>
                <w:smallCaps w:val="0"/>
                <w:noProof/>
                <w:color w:val="auto"/>
                <w:sz w:val="21"/>
                <w:szCs w:val="24"/>
              </w:rPr>
              <w:tab/>
            </w:r>
            <w:r w:rsidRPr="005F00F9">
              <w:rPr>
                <w:rStyle w:val="Hyperlink"/>
                <w:noProof/>
              </w:rPr>
              <w:t>铭牌标志</w:t>
            </w:r>
            <w:r>
              <w:rPr>
                <w:noProof/>
                <w:webHidden/>
              </w:rPr>
              <w:tab/>
            </w:r>
            <w:r>
              <w:rPr>
                <w:noProof/>
                <w:webHidden/>
              </w:rPr>
              <w:fldChar w:fldCharType="begin"/>
            </w:r>
            <w:r>
              <w:rPr>
                <w:noProof/>
                <w:webHidden/>
              </w:rPr>
              <w:instrText xml:space="preserve"> PAGEREF _Toc50561244 \h </w:instrText>
            </w:r>
            <w:r>
              <w:rPr>
                <w:noProof/>
                <w:webHidden/>
              </w:rPr>
              <w:fldChar w:fldCharType="separate"/>
            </w:r>
            <w:r>
              <w:rPr>
                <w:noProof/>
                <w:webHidden/>
              </w:rPr>
              <w:t>26</w:t>
            </w:r>
            <w:r>
              <w:rPr>
                <w:noProof/>
                <w:webHidden/>
              </w:rPr>
              <w:fldChar w:fldCharType="end"/>
            </w:r>
          </w:hyperlink>
        </w:p>
        <w:p w:rsidR="0025378E" w14:paraId="2A3A9764" w14:textId="5A787775">
          <w:pPr>
            <w:pStyle w:val="TOC2"/>
            <w:tabs>
              <w:tab w:val="left" w:pos="1400"/>
              <w:tab w:val="right" w:leader="dot" w:pos="8296"/>
            </w:tabs>
            <w:ind w:firstLine="400"/>
            <w:rPr>
              <w:rFonts w:eastAsiaTheme="minorEastAsia" w:hAnsiTheme="minorHAnsi"/>
              <w:smallCaps w:val="0"/>
              <w:noProof/>
              <w:color w:val="auto"/>
              <w:sz w:val="21"/>
              <w:szCs w:val="24"/>
            </w:rPr>
          </w:pPr>
          <w:hyperlink w:anchor="_Toc50561245" w:history="1">
            <w:r w:rsidRPr="005F00F9">
              <w:rPr>
                <w:rStyle w:val="Hyperlink"/>
                <w:noProof/>
              </w:rPr>
              <w:t>10.2</w:t>
            </w:r>
            <w:r>
              <w:rPr>
                <w:rFonts w:eastAsiaTheme="minorEastAsia" w:hAnsiTheme="minorHAnsi"/>
                <w:smallCaps w:val="0"/>
                <w:noProof/>
                <w:color w:val="auto"/>
                <w:sz w:val="21"/>
                <w:szCs w:val="24"/>
              </w:rPr>
              <w:tab/>
            </w:r>
            <w:r w:rsidRPr="005F00F9">
              <w:rPr>
                <w:rStyle w:val="Hyperlink"/>
                <w:noProof/>
              </w:rPr>
              <w:t>包装标志</w:t>
            </w:r>
            <w:r>
              <w:rPr>
                <w:noProof/>
                <w:webHidden/>
              </w:rPr>
              <w:tab/>
            </w:r>
            <w:r>
              <w:rPr>
                <w:noProof/>
                <w:webHidden/>
              </w:rPr>
              <w:fldChar w:fldCharType="begin"/>
            </w:r>
            <w:r>
              <w:rPr>
                <w:noProof/>
                <w:webHidden/>
              </w:rPr>
              <w:instrText xml:space="preserve"> PAGEREF _Toc50561245 \h </w:instrText>
            </w:r>
            <w:r>
              <w:rPr>
                <w:noProof/>
                <w:webHidden/>
              </w:rPr>
              <w:fldChar w:fldCharType="separate"/>
            </w:r>
            <w:r>
              <w:rPr>
                <w:noProof/>
                <w:webHidden/>
              </w:rPr>
              <w:t>26</w:t>
            </w:r>
            <w:r>
              <w:rPr>
                <w:noProof/>
                <w:webHidden/>
              </w:rPr>
              <w:fldChar w:fldCharType="end"/>
            </w:r>
          </w:hyperlink>
        </w:p>
        <w:p w:rsidR="0025378E" w14:paraId="24CE93A6" w14:textId="2E9DEBB8">
          <w:pPr>
            <w:pStyle w:val="TOC2"/>
            <w:tabs>
              <w:tab w:val="left" w:pos="1400"/>
              <w:tab w:val="right" w:leader="dot" w:pos="8296"/>
            </w:tabs>
            <w:ind w:firstLine="400"/>
            <w:rPr>
              <w:rFonts w:eastAsiaTheme="minorEastAsia" w:hAnsiTheme="minorHAnsi"/>
              <w:smallCaps w:val="0"/>
              <w:noProof/>
              <w:color w:val="auto"/>
              <w:sz w:val="21"/>
              <w:szCs w:val="24"/>
            </w:rPr>
          </w:pPr>
          <w:hyperlink w:anchor="_Toc50561246" w:history="1">
            <w:r w:rsidRPr="005F00F9">
              <w:rPr>
                <w:rStyle w:val="Hyperlink"/>
                <w:noProof/>
              </w:rPr>
              <w:t>10.3</w:t>
            </w:r>
            <w:r>
              <w:rPr>
                <w:rFonts w:eastAsiaTheme="minorEastAsia" w:hAnsiTheme="minorHAnsi"/>
                <w:smallCaps w:val="0"/>
                <w:noProof/>
                <w:color w:val="auto"/>
                <w:sz w:val="21"/>
                <w:szCs w:val="24"/>
              </w:rPr>
              <w:tab/>
            </w:r>
            <w:r w:rsidRPr="005F00F9">
              <w:rPr>
                <w:rStyle w:val="Hyperlink"/>
                <w:noProof/>
              </w:rPr>
              <w:t>包装</w:t>
            </w:r>
            <w:r>
              <w:rPr>
                <w:noProof/>
                <w:webHidden/>
              </w:rPr>
              <w:tab/>
            </w:r>
            <w:r>
              <w:rPr>
                <w:noProof/>
                <w:webHidden/>
              </w:rPr>
              <w:fldChar w:fldCharType="begin"/>
            </w:r>
            <w:r>
              <w:rPr>
                <w:noProof/>
                <w:webHidden/>
              </w:rPr>
              <w:instrText xml:space="preserve"> PAGEREF _Toc50561246 \h </w:instrText>
            </w:r>
            <w:r>
              <w:rPr>
                <w:noProof/>
                <w:webHidden/>
              </w:rPr>
              <w:fldChar w:fldCharType="separate"/>
            </w:r>
            <w:r>
              <w:rPr>
                <w:noProof/>
                <w:webHidden/>
              </w:rPr>
              <w:t>26</w:t>
            </w:r>
            <w:r>
              <w:rPr>
                <w:noProof/>
                <w:webHidden/>
              </w:rPr>
              <w:fldChar w:fldCharType="end"/>
            </w:r>
          </w:hyperlink>
        </w:p>
        <w:p w:rsidR="0025378E" w14:paraId="24030340" w14:textId="29CA82EF">
          <w:pPr>
            <w:pStyle w:val="TOC2"/>
            <w:tabs>
              <w:tab w:val="left" w:pos="1400"/>
              <w:tab w:val="right" w:leader="dot" w:pos="8296"/>
            </w:tabs>
            <w:ind w:firstLine="400"/>
            <w:rPr>
              <w:rFonts w:eastAsiaTheme="minorEastAsia" w:hAnsiTheme="minorHAnsi"/>
              <w:smallCaps w:val="0"/>
              <w:noProof/>
              <w:color w:val="auto"/>
              <w:sz w:val="21"/>
              <w:szCs w:val="24"/>
            </w:rPr>
          </w:pPr>
          <w:hyperlink w:anchor="_Toc50561247" w:history="1">
            <w:r w:rsidRPr="005F00F9">
              <w:rPr>
                <w:rStyle w:val="Hyperlink"/>
                <w:noProof/>
              </w:rPr>
              <w:t>10.4</w:t>
            </w:r>
            <w:r>
              <w:rPr>
                <w:rFonts w:eastAsiaTheme="minorEastAsia" w:hAnsiTheme="minorHAnsi"/>
                <w:smallCaps w:val="0"/>
                <w:noProof/>
                <w:color w:val="auto"/>
                <w:sz w:val="21"/>
                <w:szCs w:val="24"/>
              </w:rPr>
              <w:tab/>
            </w:r>
            <w:r w:rsidRPr="005F00F9">
              <w:rPr>
                <w:rStyle w:val="Hyperlink"/>
                <w:noProof/>
              </w:rPr>
              <w:t>运输</w:t>
            </w:r>
            <w:r>
              <w:rPr>
                <w:noProof/>
                <w:webHidden/>
              </w:rPr>
              <w:tab/>
            </w:r>
            <w:r>
              <w:rPr>
                <w:noProof/>
                <w:webHidden/>
              </w:rPr>
              <w:fldChar w:fldCharType="begin"/>
            </w:r>
            <w:r>
              <w:rPr>
                <w:noProof/>
                <w:webHidden/>
              </w:rPr>
              <w:instrText xml:space="preserve"> PAGEREF _Toc50561247 \h </w:instrText>
            </w:r>
            <w:r>
              <w:rPr>
                <w:noProof/>
                <w:webHidden/>
              </w:rPr>
              <w:fldChar w:fldCharType="separate"/>
            </w:r>
            <w:r>
              <w:rPr>
                <w:noProof/>
                <w:webHidden/>
              </w:rPr>
              <w:t>27</w:t>
            </w:r>
            <w:r>
              <w:rPr>
                <w:noProof/>
                <w:webHidden/>
              </w:rPr>
              <w:fldChar w:fldCharType="end"/>
            </w:r>
          </w:hyperlink>
        </w:p>
        <w:p w:rsidR="0025378E" w14:paraId="22A06DB7" w14:textId="54A9614B">
          <w:pPr>
            <w:pStyle w:val="TOC2"/>
            <w:tabs>
              <w:tab w:val="left" w:pos="1400"/>
              <w:tab w:val="right" w:leader="dot" w:pos="8296"/>
            </w:tabs>
            <w:ind w:firstLine="400"/>
            <w:rPr>
              <w:rFonts w:eastAsiaTheme="minorEastAsia" w:hAnsiTheme="minorHAnsi"/>
              <w:smallCaps w:val="0"/>
              <w:noProof/>
              <w:color w:val="auto"/>
              <w:sz w:val="21"/>
              <w:szCs w:val="24"/>
            </w:rPr>
          </w:pPr>
          <w:hyperlink w:anchor="_Toc50561248" w:history="1">
            <w:r w:rsidRPr="005F00F9">
              <w:rPr>
                <w:rStyle w:val="Hyperlink"/>
                <w:noProof/>
              </w:rPr>
              <w:t>10.5</w:t>
            </w:r>
            <w:r>
              <w:rPr>
                <w:rFonts w:eastAsiaTheme="minorEastAsia" w:hAnsiTheme="minorHAnsi"/>
                <w:smallCaps w:val="0"/>
                <w:noProof/>
                <w:color w:val="auto"/>
                <w:sz w:val="21"/>
                <w:szCs w:val="24"/>
              </w:rPr>
              <w:tab/>
            </w:r>
            <w:r w:rsidRPr="005F00F9">
              <w:rPr>
                <w:rStyle w:val="Hyperlink"/>
                <w:noProof/>
              </w:rPr>
              <w:t>贮存</w:t>
            </w:r>
            <w:r>
              <w:rPr>
                <w:noProof/>
                <w:webHidden/>
              </w:rPr>
              <w:tab/>
            </w:r>
            <w:r>
              <w:rPr>
                <w:noProof/>
                <w:webHidden/>
              </w:rPr>
              <w:fldChar w:fldCharType="begin"/>
            </w:r>
            <w:r>
              <w:rPr>
                <w:noProof/>
                <w:webHidden/>
              </w:rPr>
              <w:instrText xml:space="preserve"> PAGEREF _Toc50561248 \h </w:instrText>
            </w:r>
            <w:r>
              <w:rPr>
                <w:noProof/>
                <w:webHidden/>
              </w:rPr>
              <w:fldChar w:fldCharType="separate"/>
            </w:r>
            <w:r>
              <w:rPr>
                <w:noProof/>
                <w:webHidden/>
              </w:rPr>
              <w:t>27</w:t>
            </w:r>
            <w:r>
              <w:rPr>
                <w:noProof/>
                <w:webHidden/>
              </w:rPr>
              <w:fldChar w:fldCharType="end"/>
            </w:r>
          </w:hyperlink>
        </w:p>
        <w:p w:rsidR="0025378E" w14:paraId="7F9DD98C" w14:textId="41C72246">
          <w:pPr>
            <w:pStyle w:val="TOC1"/>
            <w:tabs>
              <w:tab w:val="left" w:pos="1120"/>
              <w:tab w:val="right" w:leader="dot" w:pos="8296"/>
            </w:tabs>
            <w:ind w:firstLine="400"/>
            <w:rPr>
              <w:rFonts w:eastAsiaTheme="minorEastAsia" w:hAnsiTheme="minorHAnsi"/>
              <w:b w:val="0"/>
              <w:bCs w:val="0"/>
              <w:caps w:val="0"/>
              <w:noProof/>
              <w:color w:val="auto"/>
              <w:sz w:val="21"/>
              <w:szCs w:val="24"/>
            </w:rPr>
          </w:pPr>
          <w:hyperlink w:anchor="_Toc50561249" w:history="1">
            <w:r w:rsidRPr="005F00F9">
              <w:rPr>
                <w:rStyle w:val="Hyperlink"/>
                <w:noProof/>
              </w:rPr>
              <w:t>11</w:t>
            </w:r>
            <w:r>
              <w:rPr>
                <w:rFonts w:eastAsiaTheme="minorEastAsia" w:hAnsiTheme="minorHAnsi"/>
                <w:b w:val="0"/>
                <w:bCs w:val="0"/>
                <w:caps w:val="0"/>
                <w:noProof/>
                <w:color w:val="auto"/>
                <w:sz w:val="21"/>
                <w:szCs w:val="24"/>
              </w:rPr>
              <w:tab/>
            </w:r>
            <w:r w:rsidRPr="005F00F9">
              <w:rPr>
                <w:rStyle w:val="Hyperlink"/>
                <w:noProof/>
              </w:rPr>
              <w:t>附录</w:t>
            </w:r>
            <w:r>
              <w:rPr>
                <w:noProof/>
                <w:webHidden/>
              </w:rPr>
              <w:tab/>
            </w:r>
            <w:r>
              <w:rPr>
                <w:noProof/>
                <w:webHidden/>
              </w:rPr>
              <w:fldChar w:fldCharType="begin"/>
            </w:r>
            <w:r>
              <w:rPr>
                <w:noProof/>
                <w:webHidden/>
              </w:rPr>
              <w:instrText xml:space="preserve"> PAGEREF _Toc50561249 \h </w:instrText>
            </w:r>
            <w:r>
              <w:rPr>
                <w:noProof/>
                <w:webHidden/>
              </w:rPr>
              <w:fldChar w:fldCharType="separate"/>
            </w:r>
            <w:r>
              <w:rPr>
                <w:noProof/>
                <w:webHidden/>
              </w:rPr>
              <w:t>28</w:t>
            </w:r>
            <w:r>
              <w:rPr>
                <w:noProof/>
                <w:webHidden/>
              </w:rPr>
              <w:fldChar w:fldCharType="end"/>
            </w:r>
          </w:hyperlink>
        </w:p>
        <w:p w:rsidR="0025378E" w14:paraId="65AFC86B" w14:textId="329D2C87">
          <w:pPr>
            <w:pStyle w:val="TOC2"/>
            <w:tabs>
              <w:tab w:val="left" w:pos="1400"/>
              <w:tab w:val="right" w:leader="dot" w:pos="8296"/>
            </w:tabs>
            <w:ind w:firstLine="400"/>
            <w:rPr>
              <w:rFonts w:eastAsiaTheme="minorEastAsia" w:hAnsiTheme="minorHAnsi"/>
              <w:smallCaps w:val="0"/>
              <w:noProof/>
              <w:color w:val="auto"/>
              <w:sz w:val="21"/>
              <w:szCs w:val="24"/>
            </w:rPr>
          </w:pPr>
          <w:hyperlink w:anchor="_Toc50561250" w:history="1">
            <w:r w:rsidRPr="005F00F9">
              <w:rPr>
                <w:rStyle w:val="Hyperlink"/>
                <w:noProof/>
              </w:rPr>
              <w:t>11.1</w:t>
            </w:r>
            <w:r>
              <w:rPr>
                <w:rFonts w:eastAsiaTheme="minorEastAsia" w:hAnsiTheme="minorHAnsi"/>
                <w:smallCaps w:val="0"/>
                <w:noProof/>
                <w:color w:val="auto"/>
                <w:sz w:val="21"/>
                <w:szCs w:val="24"/>
              </w:rPr>
              <w:tab/>
            </w:r>
            <w:r w:rsidRPr="005F00F9">
              <w:rPr>
                <w:rStyle w:val="Hyperlink"/>
                <w:noProof/>
              </w:rPr>
              <w:t>附录1 适用量程范围</w:t>
            </w:r>
            <w:r>
              <w:rPr>
                <w:noProof/>
                <w:webHidden/>
              </w:rPr>
              <w:tab/>
            </w:r>
            <w:r>
              <w:rPr>
                <w:noProof/>
                <w:webHidden/>
              </w:rPr>
              <w:fldChar w:fldCharType="begin"/>
            </w:r>
            <w:r>
              <w:rPr>
                <w:noProof/>
                <w:webHidden/>
              </w:rPr>
              <w:instrText xml:space="preserve"> PAGEREF _Toc50561250 \h </w:instrText>
            </w:r>
            <w:r>
              <w:rPr>
                <w:noProof/>
                <w:webHidden/>
              </w:rPr>
              <w:fldChar w:fldCharType="separate"/>
            </w:r>
            <w:r>
              <w:rPr>
                <w:noProof/>
                <w:webHidden/>
              </w:rPr>
              <w:t>28</w:t>
            </w:r>
            <w:r>
              <w:rPr>
                <w:noProof/>
                <w:webHidden/>
              </w:rPr>
              <w:fldChar w:fldCharType="end"/>
            </w:r>
          </w:hyperlink>
        </w:p>
        <w:p w:rsidR="0025378E" w14:paraId="23A894C1" w14:textId="6ECB69F2">
          <w:pPr>
            <w:pStyle w:val="TOC2"/>
            <w:tabs>
              <w:tab w:val="left" w:pos="1400"/>
              <w:tab w:val="right" w:leader="dot" w:pos="8296"/>
            </w:tabs>
            <w:ind w:firstLine="400"/>
            <w:rPr>
              <w:rFonts w:eastAsiaTheme="minorEastAsia" w:hAnsiTheme="minorHAnsi"/>
              <w:smallCaps w:val="0"/>
              <w:noProof/>
              <w:color w:val="auto"/>
              <w:sz w:val="21"/>
              <w:szCs w:val="24"/>
            </w:rPr>
          </w:pPr>
          <w:hyperlink w:anchor="_Toc50561251" w:history="1">
            <w:r w:rsidRPr="005F00F9">
              <w:rPr>
                <w:rStyle w:val="Hyperlink"/>
                <w:noProof/>
              </w:rPr>
              <w:t>11.2</w:t>
            </w:r>
            <w:r>
              <w:rPr>
                <w:rFonts w:eastAsiaTheme="minorEastAsia" w:hAnsiTheme="minorHAnsi"/>
                <w:smallCaps w:val="0"/>
                <w:noProof/>
                <w:color w:val="auto"/>
                <w:sz w:val="21"/>
                <w:szCs w:val="24"/>
              </w:rPr>
              <w:tab/>
            </w:r>
            <w:r w:rsidRPr="005F00F9">
              <w:rPr>
                <w:rStyle w:val="Hyperlink"/>
                <w:noProof/>
              </w:rPr>
              <w:t>附录2 Modbus地址表</w:t>
            </w:r>
            <w:r>
              <w:rPr>
                <w:noProof/>
                <w:webHidden/>
              </w:rPr>
              <w:tab/>
            </w:r>
            <w:r>
              <w:rPr>
                <w:noProof/>
                <w:webHidden/>
              </w:rPr>
              <w:fldChar w:fldCharType="begin"/>
            </w:r>
            <w:r>
              <w:rPr>
                <w:noProof/>
                <w:webHidden/>
              </w:rPr>
              <w:instrText xml:space="preserve"> PAGEREF _Toc50561251 \h </w:instrText>
            </w:r>
            <w:r>
              <w:rPr>
                <w:noProof/>
                <w:webHidden/>
              </w:rPr>
              <w:fldChar w:fldCharType="separate"/>
            </w:r>
            <w:r>
              <w:rPr>
                <w:noProof/>
                <w:webHidden/>
              </w:rPr>
              <w:t>28</w:t>
            </w:r>
            <w:r>
              <w:rPr>
                <w:noProof/>
                <w:webHidden/>
              </w:rPr>
              <w:fldChar w:fldCharType="end"/>
            </w:r>
          </w:hyperlink>
        </w:p>
        <w:p w:rsidR="00DB2DDE" w:rsidP="00651E1F" w14:paraId="18D1166A" w14:textId="155F6876">
          <w:pPr>
            <w:ind w:firstLine="400"/>
            <w:sectPr w:rsidSect="004E581D">
              <w:pgSz w:w="11906" w:h="16838"/>
              <w:pgMar w:top="1440" w:right="1800" w:bottom="1440" w:left="1800" w:header="851" w:footer="992" w:gutter="0"/>
              <w:pgNumType w:start="1"/>
              <w:cols w:space="425"/>
              <w:docGrid w:type="lines" w:linePitch="312"/>
            </w:sectPr>
          </w:pPr>
          <w:r>
            <w:rPr>
              <w:rFonts w:asciiTheme="minorHAnsi" w:eastAsiaTheme="minorHAnsi"/>
              <w:b/>
              <w:bCs/>
              <w:caps/>
              <w:sz w:val="20"/>
            </w:rPr>
            <w:fldChar w:fldCharType="end"/>
          </w:r>
        </w:p>
      </w:sdtContent>
    </w:sdt>
    <w:p w:rsidR="00A7672A" w:rsidP="00B53A50" w14:paraId="1F9C77B0" w14:textId="444C15D6">
      <w:pPr>
        <w:pStyle w:val="Heading1"/>
        <w:spacing w:before="312"/>
      </w:pPr>
      <w:bookmarkStart w:id="1" w:name="_Ref49860133"/>
      <w:bookmarkStart w:id="2" w:name="_Toc50561205"/>
      <w:r w:rsidRPr="005A41E5">
        <w:t>概述</w:t>
      </w:r>
      <w:bookmarkEnd w:id="0"/>
      <w:bookmarkEnd w:id="1"/>
      <w:bookmarkEnd w:id="2"/>
    </w:p>
    <w:p w:rsidR="00B53A50" w:rsidP="00AA561F" w14:paraId="35EE9007" w14:textId="1A105FAB">
      <w:pPr>
        <w:pStyle w:val="Heading2"/>
      </w:pPr>
      <w:bookmarkStart w:id="3" w:name="_Toc50561206"/>
      <w:r w:rsidRPr="00B53A50">
        <w:rPr>
          <w:rFonts w:hint="eastAsia"/>
        </w:rPr>
        <w:t>范围</w:t>
      </w:r>
      <w:bookmarkEnd w:id="3"/>
    </w:p>
    <w:p w:rsidR="00B53A50" w:rsidP="00B53A50" w14:paraId="40D9AFC6" w14:textId="5FBCF615">
      <w:pPr>
        <w:ind w:firstLine="560"/>
      </w:pPr>
      <w:r>
        <w:rPr>
          <w:rFonts w:hint="eastAsia"/>
        </w:rPr>
        <w:t>本手册适用于深圳市联恒星科技有限公司生产的</w:t>
      </w:r>
      <w:r w:rsidR="001D647B">
        <w:rPr>
          <w:rFonts w:hint="eastAsia"/>
        </w:rPr>
        <w:t>实时在线三相流量计</w:t>
      </w:r>
      <w:r>
        <w:rPr>
          <w:rFonts w:hint="eastAsia"/>
        </w:rPr>
        <w:t>（</w:t>
      </w:r>
      <w:r w:rsidR="00551D72">
        <w:rPr>
          <w:rFonts w:hint="eastAsia"/>
        </w:rPr>
        <w:t>L</w:t>
      </w:r>
      <w:r w:rsidR="00551D72">
        <w:t>S-</w:t>
      </w:r>
      <w:r w:rsidR="001D647B">
        <w:t>MFM</w:t>
      </w:r>
      <w:r>
        <w:t>系列），内容包括产品介绍、产品规格、产品出厂检验，包装，标志，运输等的最低要求、产品安装注意事项、产品基本操作指导，以及产品集成方案。</w:t>
      </w:r>
    </w:p>
    <w:p w:rsidR="00B53A50" w:rsidP="00B53A50" w14:paraId="0132F1F3" w14:textId="7713FCE2">
      <w:pPr>
        <w:ind w:firstLine="560"/>
      </w:pPr>
      <w:r>
        <w:rPr>
          <w:rFonts w:hint="eastAsia"/>
        </w:rPr>
        <w:t>本手册将随着产品的开发迭代保持持续不定期更新。</w:t>
      </w:r>
    </w:p>
    <w:p w:rsidR="00B53A50" w:rsidP="00AA561F" w14:paraId="54D96369" w14:textId="24A146F5">
      <w:pPr>
        <w:pStyle w:val="Heading2"/>
      </w:pPr>
      <w:bookmarkStart w:id="4" w:name="_Toc50561207"/>
      <w:r w:rsidRPr="00CA35B9">
        <w:rPr>
          <w:rFonts w:hint="eastAsia"/>
        </w:rPr>
        <w:t>标准及规范</w:t>
      </w:r>
      <w:bookmarkEnd w:id="4"/>
    </w:p>
    <w:p w:rsidR="00CA35B9" w:rsidP="00CA35B9" w14:paraId="5A2BFE2B" w14:textId="0ADE9269">
      <w:pPr>
        <w:pStyle w:val="Heading3"/>
      </w:pPr>
      <w:r w:rsidRPr="00CA35B9">
        <w:rPr>
          <w:rFonts w:hint="eastAsia"/>
        </w:rPr>
        <w:t>总则</w:t>
      </w:r>
    </w:p>
    <w:p w:rsidR="00CA35B9" w:rsidP="00CA35B9" w14:paraId="152120FA" w14:textId="28AFCC47">
      <w:pPr>
        <w:ind w:firstLine="560"/>
      </w:pPr>
      <w:r>
        <w:rPr>
          <w:rFonts w:hint="eastAsia"/>
        </w:rPr>
        <w:t>我方所设计、制造的</w:t>
      </w:r>
      <w:r w:rsidR="001D647B">
        <w:rPr>
          <w:rFonts w:hint="eastAsia"/>
        </w:rPr>
        <w:t>实时在线三相流量计</w:t>
      </w:r>
      <w:r>
        <w:rPr>
          <w:rFonts w:hint="eastAsia"/>
        </w:rPr>
        <w:t>符合或不低于中华人民共和国国家、行业相关法规、规范的要求。</w:t>
      </w:r>
    </w:p>
    <w:p w:rsidR="00CA35B9" w:rsidP="00CA35B9" w14:paraId="17A383E3" w14:textId="20F23EBE">
      <w:pPr>
        <w:ind w:firstLine="560"/>
      </w:pPr>
      <w:r>
        <w:rPr>
          <w:rFonts w:hint="eastAsia"/>
        </w:rPr>
        <w:t>我方负责及时到现场进行产品调试、并对购方或用户进行产品操作技术培训。</w:t>
      </w:r>
    </w:p>
    <w:p w:rsidR="00DA1F99" w:rsidP="00DA1F99" w14:paraId="085DD498" w14:textId="0979BEB4">
      <w:pPr>
        <w:pStyle w:val="Heading3"/>
      </w:pPr>
      <w:r>
        <w:t>产品制造依据标准</w:t>
      </w:r>
    </w:p>
    <w:p w:rsidR="00DA1F99" w:rsidP="009849CF" w14:paraId="7CDC19FE" w14:textId="0B36F354">
      <w:pPr>
        <w:pStyle w:val="ListParagraph"/>
        <w:numPr>
          <w:ilvl w:val="0"/>
          <w:numId w:val="6"/>
        </w:numPr>
        <w:ind w:firstLineChars="0"/>
      </w:pPr>
      <w:r>
        <w:t>《油气集输设计规范》GB50350-2005</w:t>
      </w:r>
    </w:p>
    <w:p w:rsidR="00DA1F99" w:rsidP="009849CF" w14:paraId="22DE2E78" w14:textId="56218933">
      <w:pPr>
        <w:pStyle w:val="ListParagraph"/>
        <w:numPr>
          <w:ilvl w:val="0"/>
          <w:numId w:val="6"/>
        </w:numPr>
        <w:ind w:firstLineChars="0"/>
      </w:pPr>
      <w:r>
        <w:t>《石油天然气工业管线输送系统用钢管》GB/T9711-2011</w:t>
      </w:r>
    </w:p>
    <w:p w:rsidR="00DA1F99" w:rsidP="009849CF" w14:paraId="40A97B8C" w14:textId="5F993F65">
      <w:pPr>
        <w:pStyle w:val="ListParagraph"/>
        <w:numPr>
          <w:ilvl w:val="0"/>
          <w:numId w:val="6"/>
        </w:numPr>
        <w:ind w:firstLineChars="0"/>
      </w:pPr>
      <w:r>
        <w:t>《流体输送用不锈钢无缝钢管》GB/T14976-2012</w:t>
      </w:r>
    </w:p>
    <w:p w:rsidR="00DA1F99" w:rsidP="009849CF" w14:paraId="40F58E6A" w14:textId="1521E5AD">
      <w:pPr>
        <w:pStyle w:val="ListParagraph"/>
        <w:numPr>
          <w:ilvl w:val="0"/>
          <w:numId w:val="6"/>
        </w:numPr>
        <w:ind w:firstLineChars="0"/>
      </w:pPr>
      <w:r>
        <w:t>《输送流体用无缝钢管》GB/T8163-2014</w:t>
      </w:r>
    </w:p>
    <w:p w:rsidR="00DA1F99" w:rsidP="009849CF" w14:paraId="27654935" w14:textId="5074EB79">
      <w:pPr>
        <w:pStyle w:val="ListParagraph"/>
        <w:numPr>
          <w:ilvl w:val="0"/>
          <w:numId w:val="6"/>
        </w:numPr>
        <w:ind w:firstLineChars="0"/>
      </w:pPr>
      <w:r>
        <w:t>《油气田地面管线和设备涂色标准》SY0043-2006</w:t>
      </w:r>
    </w:p>
    <w:p w:rsidR="00DA1F99" w:rsidP="008626A2" w14:paraId="73B641C7" w14:textId="4596FDBF">
      <w:pPr>
        <w:pStyle w:val="ListParagraph"/>
        <w:numPr>
          <w:ilvl w:val="0"/>
          <w:numId w:val="6"/>
        </w:numPr>
        <w:ind w:firstLineChars="0"/>
      </w:pPr>
      <w:r>
        <w:t>《工业金属管道设计规范》GB50316-2008</w:t>
      </w:r>
    </w:p>
    <w:p w:rsidR="00DA1F99" w:rsidP="008626A2" w14:paraId="32067318" w14:textId="7FDA65A4">
      <w:pPr>
        <w:pStyle w:val="ListParagraph"/>
        <w:numPr>
          <w:ilvl w:val="0"/>
          <w:numId w:val="6"/>
        </w:numPr>
        <w:ind w:firstLineChars="0"/>
      </w:pPr>
      <w:r>
        <w:t>《工业设备及管道绝热工程设计规范》GB50264-2013</w:t>
      </w:r>
    </w:p>
    <w:p w:rsidR="00DA1F99" w:rsidP="008626A2" w14:paraId="3C7A26AD" w14:textId="7EFFAFE4">
      <w:pPr>
        <w:pStyle w:val="ListParagraph"/>
        <w:numPr>
          <w:ilvl w:val="0"/>
          <w:numId w:val="6"/>
        </w:numPr>
        <w:ind w:firstLineChars="0"/>
      </w:pPr>
      <w:r>
        <w:t>《钢制对焊无缝管件》GB/T12459-2005</w:t>
      </w:r>
    </w:p>
    <w:p w:rsidR="00DA1F99" w:rsidP="008626A2" w14:paraId="352A9536" w14:textId="14FDD3AE">
      <w:pPr>
        <w:pStyle w:val="ListParagraph"/>
        <w:numPr>
          <w:ilvl w:val="0"/>
          <w:numId w:val="6"/>
        </w:numPr>
        <w:ind w:firstLineChars="0"/>
      </w:pPr>
      <w:r>
        <w:t>《钢制管法兰.垫片.紧固件》HG/T20592~20635-2009</w:t>
      </w:r>
    </w:p>
    <w:p w:rsidR="00DA1F99" w:rsidP="008626A2" w14:paraId="3DAB14B4" w14:textId="04A6E9A7">
      <w:pPr>
        <w:pStyle w:val="ListParagraph"/>
        <w:numPr>
          <w:ilvl w:val="0"/>
          <w:numId w:val="6"/>
        </w:numPr>
        <w:ind w:firstLineChars="0"/>
      </w:pPr>
      <w:r>
        <w:t>《外壳防护等级（IP代码）》GB4208-2008</w:t>
      </w:r>
    </w:p>
    <w:p w:rsidR="00DA1F99" w:rsidP="008626A2" w14:paraId="6746204B" w14:textId="7BED3BB4">
      <w:pPr>
        <w:pStyle w:val="ListParagraph"/>
        <w:numPr>
          <w:ilvl w:val="0"/>
          <w:numId w:val="6"/>
        </w:numPr>
        <w:ind w:firstLineChars="0"/>
      </w:pPr>
      <w:r>
        <w:t>《工艺管道》ASME B31.3</w:t>
      </w:r>
    </w:p>
    <w:p w:rsidR="00DA1F99" w:rsidP="008626A2" w14:paraId="0851D476" w14:textId="043F21D4">
      <w:pPr>
        <w:pStyle w:val="ListParagraph"/>
        <w:numPr>
          <w:ilvl w:val="0"/>
          <w:numId w:val="6"/>
        </w:numPr>
        <w:ind w:firstLineChars="0"/>
      </w:pPr>
      <w:r>
        <w:t>《管线法兰和法兰管件》ASME B16.5</w:t>
      </w:r>
    </w:p>
    <w:p w:rsidR="00DA1F99" w:rsidP="008626A2" w14:paraId="465065F8" w14:textId="2F487A2B">
      <w:pPr>
        <w:pStyle w:val="ListParagraph"/>
        <w:numPr>
          <w:ilvl w:val="0"/>
          <w:numId w:val="6"/>
        </w:numPr>
        <w:ind w:firstLineChars="0"/>
      </w:pPr>
      <w:r>
        <w:t>《液压气动用O型橡胶密封圈》GB/T3452-2005</w:t>
      </w:r>
    </w:p>
    <w:p w:rsidR="00DA1F99" w:rsidP="008626A2" w14:paraId="1564B04A" w14:textId="1FEAA0D8">
      <w:pPr>
        <w:pStyle w:val="ListParagraph"/>
        <w:numPr>
          <w:ilvl w:val="0"/>
          <w:numId w:val="6"/>
        </w:numPr>
        <w:ind w:firstLineChars="0"/>
      </w:pPr>
      <w:r>
        <w:t>《石油天然气钢制管道无损检测》SY/T4109-2005</w:t>
      </w:r>
    </w:p>
    <w:p w:rsidR="00DA1F99" w:rsidP="008626A2" w14:paraId="52CBCE83" w14:textId="4674D863">
      <w:pPr>
        <w:pStyle w:val="ListParagraph"/>
        <w:numPr>
          <w:ilvl w:val="0"/>
          <w:numId w:val="6"/>
        </w:numPr>
        <w:ind w:firstLineChars="0"/>
      </w:pPr>
      <w:r>
        <w:t>《爆炸环境用防爆电气设备》GB3836.10~3836.12-2010</w:t>
      </w:r>
    </w:p>
    <w:p w:rsidR="00DA1F99" w:rsidP="008626A2" w14:paraId="1E95A395" w14:textId="40BCA18F">
      <w:pPr>
        <w:pStyle w:val="ListParagraph"/>
        <w:numPr>
          <w:ilvl w:val="0"/>
          <w:numId w:val="6"/>
        </w:numPr>
        <w:ind w:firstLineChars="0"/>
      </w:pPr>
      <w:r>
        <w:t>《标牌》GB/T13306-2011</w:t>
      </w:r>
    </w:p>
    <w:p w:rsidR="00DA1F99" w:rsidP="00AA561F" w14:paraId="2D1AE4AB" w14:textId="7C76BC9B">
      <w:pPr>
        <w:pStyle w:val="Heading2"/>
      </w:pPr>
      <w:bookmarkStart w:id="5" w:name="_Toc50561208"/>
      <w:r w:rsidRPr="005317F9">
        <w:rPr>
          <w:rFonts w:hint="eastAsia"/>
        </w:rPr>
        <w:t>责任范围</w:t>
      </w:r>
      <w:bookmarkEnd w:id="5"/>
    </w:p>
    <w:p w:rsidR="005317F9" w:rsidP="008626A2" w14:paraId="17F8348A" w14:textId="3964B547">
      <w:pPr>
        <w:pStyle w:val="ListParagraph"/>
        <w:numPr>
          <w:ilvl w:val="0"/>
          <w:numId w:val="7"/>
        </w:numPr>
        <w:ind w:firstLineChars="0"/>
      </w:pPr>
      <w:r>
        <w:t>我方依据所签订的产品购买合同对设备的制造质量和提供无缺陷的材料负责。</w:t>
      </w:r>
    </w:p>
    <w:p w:rsidR="005317F9" w:rsidP="008626A2" w14:paraId="2804422A" w14:textId="09DC7F5D">
      <w:pPr>
        <w:pStyle w:val="ListParagraph"/>
        <w:numPr>
          <w:ilvl w:val="0"/>
          <w:numId w:val="7"/>
        </w:numPr>
        <w:ind w:firstLineChars="0"/>
      </w:pPr>
      <w:r>
        <w:t>我方依据所签订的产品购买合同对设备的各项性能等具有满意性负责。</w:t>
      </w:r>
    </w:p>
    <w:p w:rsidR="005317F9" w:rsidP="008626A2" w14:paraId="466B094B" w14:textId="415DFBFE">
      <w:pPr>
        <w:pStyle w:val="ListParagraph"/>
        <w:numPr>
          <w:ilvl w:val="0"/>
          <w:numId w:val="7"/>
        </w:numPr>
        <w:ind w:firstLineChars="0"/>
      </w:pPr>
      <w:r>
        <w:t>我方依据所签订的产品购买合同对所提供产品的工程服务、安装指导、现场试运等各个环节负有责任。</w:t>
      </w:r>
    </w:p>
    <w:p w:rsidR="005317F9" w:rsidP="008626A2" w14:paraId="13505964" w14:textId="159A39AD">
      <w:pPr>
        <w:pStyle w:val="ListParagraph"/>
        <w:numPr>
          <w:ilvl w:val="0"/>
          <w:numId w:val="7"/>
        </w:numPr>
        <w:ind w:firstLineChars="0"/>
      </w:pPr>
      <w:r>
        <w:t>任何产品购买方都需接受我方的指导，完成设备的安装工作。</w:t>
      </w:r>
    </w:p>
    <w:p w:rsidR="005317F9" w:rsidP="008626A2" w14:paraId="722E8CBA" w14:textId="367EC644">
      <w:pPr>
        <w:pStyle w:val="ListParagraph"/>
        <w:numPr>
          <w:ilvl w:val="0"/>
          <w:numId w:val="7"/>
        </w:numPr>
        <w:ind w:firstLineChars="0"/>
      </w:pPr>
      <w:r>
        <w:t>我方依据所签订的产品购买合同提供相应的备品备件。</w:t>
      </w:r>
    </w:p>
    <w:p w:rsidR="005317F9" w:rsidP="00AA561F" w14:paraId="6E143D80" w14:textId="3A9F6E59">
      <w:pPr>
        <w:pStyle w:val="Heading2"/>
      </w:pPr>
      <w:bookmarkStart w:id="6" w:name="_Toc50561209"/>
      <w:r>
        <w:t>售后政策</w:t>
      </w:r>
      <w:bookmarkEnd w:id="6"/>
    </w:p>
    <w:p w:rsidR="005317F9" w:rsidP="005317F9" w14:paraId="11592952" w14:textId="4AAF29EC">
      <w:pPr>
        <w:pStyle w:val="Heading3"/>
      </w:pPr>
      <w:r w:rsidRPr="005317F9">
        <w:rPr>
          <w:rFonts w:hint="eastAsia"/>
        </w:rPr>
        <w:t>产品技术部分</w:t>
      </w:r>
    </w:p>
    <w:p w:rsidR="005317F9" w:rsidP="008626A2" w14:paraId="235BB3D7" w14:textId="1952FD16">
      <w:pPr>
        <w:pStyle w:val="ListParagraph"/>
        <w:numPr>
          <w:ilvl w:val="0"/>
          <w:numId w:val="8"/>
        </w:numPr>
        <w:ind w:firstLineChars="0"/>
      </w:pPr>
      <w:r>
        <w:t>我方按照用户的要求，组织技术、管理力量，安排生产设备，在规定的期限内供货。</w:t>
      </w:r>
    </w:p>
    <w:p w:rsidR="005317F9" w:rsidP="008626A2" w14:paraId="100F167A" w14:textId="07EE929E">
      <w:pPr>
        <w:pStyle w:val="ListParagraph"/>
        <w:numPr>
          <w:ilvl w:val="0"/>
          <w:numId w:val="8"/>
        </w:numPr>
        <w:ind w:firstLineChars="0"/>
      </w:pPr>
      <w:r>
        <w:t>我方提供的设备是正规的、合格的、成熟的产品，产品质量符合要求，并在规定的时间内完成交付使用。</w:t>
      </w:r>
    </w:p>
    <w:p w:rsidR="005317F9" w:rsidP="008626A2" w14:paraId="3CE81502" w14:textId="5187CBDE">
      <w:pPr>
        <w:pStyle w:val="ListParagraph"/>
        <w:numPr>
          <w:ilvl w:val="0"/>
          <w:numId w:val="8"/>
        </w:numPr>
        <w:ind w:firstLineChars="0"/>
      </w:pPr>
      <w:r>
        <w:t>我方提供的设备在保修期内提供产品迭代的各类硬件及软件的更新，设备在保修期内免费保修。</w:t>
      </w:r>
    </w:p>
    <w:p w:rsidR="005317F9" w:rsidP="005317F9" w14:paraId="61A4DBFD" w14:textId="5AA6701B">
      <w:pPr>
        <w:pStyle w:val="Heading3"/>
      </w:pPr>
      <w:r>
        <w:t>售后服务部分</w:t>
      </w:r>
    </w:p>
    <w:p w:rsidR="005317F9" w:rsidP="005317F9" w14:paraId="3E279127" w14:textId="562415F4">
      <w:pPr>
        <w:pStyle w:val="42"/>
      </w:pPr>
      <w:r>
        <w:t>设备保修</w:t>
      </w:r>
    </w:p>
    <w:p w:rsidR="005317F9" w:rsidP="005317F9" w14:paraId="47CC0063" w14:textId="77777777">
      <w:pPr>
        <w:ind w:firstLine="560"/>
      </w:pPr>
      <w:r>
        <w:rPr>
          <w:rFonts w:ascii="微软雅黑" w:eastAsia="微软雅黑" w:hAnsi="微软雅黑" w:cs="微软雅黑" w:hint="eastAsia"/>
        </w:rPr>
        <w:t>•</w:t>
      </w:r>
      <w:r>
        <w:tab/>
      </w:r>
      <w:r>
        <w:t>我方承诺</w:t>
      </w:r>
      <w:r>
        <w:t>7*24</w:t>
      </w:r>
      <w:r>
        <w:t>小时技术支持，</w:t>
      </w:r>
      <w:r>
        <w:t>30</w:t>
      </w:r>
      <w:r>
        <w:t>分钟内响应，在</w:t>
      </w:r>
      <w:r>
        <w:t>72</w:t>
      </w:r>
      <w:r>
        <w:t>小时内提供现场服务。</w:t>
      </w:r>
    </w:p>
    <w:p w:rsidR="005317F9" w:rsidP="005317F9" w14:paraId="7837AFA7" w14:textId="77777777">
      <w:pPr>
        <w:ind w:firstLine="560"/>
      </w:pPr>
      <w:r>
        <w:rPr>
          <w:rFonts w:ascii="微软雅黑" w:eastAsia="微软雅黑" w:hAnsi="微软雅黑" w:cs="微软雅黑" w:hint="eastAsia"/>
        </w:rPr>
        <w:t>•</w:t>
      </w:r>
      <w:r>
        <w:tab/>
      </w:r>
      <w:r>
        <w:t>保修期是由双方到货验收日算起，其期限为</w:t>
      </w:r>
      <w:r>
        <w:t>24</w:t>
      </w:r>
      <w:r>
        <w:t>个月。</w:t>
      </w:r>
    </w:p>
    <w:p w:rsidR="005317F9" w:rsidP="005317F9" w14:paraId="0B5A83C5" w14:textId="77777777">
      <w:pPr>
        <w:ind w:firstLine="560"/>
      </w:pPr>
      <w:r>
        <w:rPr>
          <w:rFonts w:ascii="微软雅黑" w:eastAsia="微软雅黑" w:hAnsi="微软雅黑" w:cs="微软雅黑" w:hint="eastAsia"/>
        </w:rPr>
        <w:t>•</w:t>
      </w:r>
      <w:r>
        <w:tab/>
      </w:r>
      <w:r>
        <w:t>保修期内，在正常操作和使用条件下设备故障均免费保修。</w:t>
      </w:r>
    </w:p>
    <w:p w:rsidR="005317F9" w:rsidP="005317F9" w14:paraId="2A7DD7D6" w14:textId="77777777">
      <w:pPr>
        <w:ind w:firstLine="560"/>
      </w:pPr>
      <w:r>
        <w:rPr>
          <w:rFonts w:ascii="微软雅黑" w:eastAsia="微软雅黑" w:hAnsi="微软雅黑" w:cs="微软雅黑" w:hint="eastAsia"/>
        </w:rPr>
        <w:t>•</w:t>
      </w:r>
      <w:r>
        <w:tab/>
      </w:r>
      <w:r>
        <w:t>保修范围包括各类传感器、电气元器件及控制系统等。</w:t>
      </w:r>
    </w:p>
    <w:p w:rsidR="005317F9" w:rsidP="005317F9" w14:paraId="38CDFA38" w14:textId="77777777">
      <w:pPr>
        <w:ind w:firstLine="560"/>
      </w:pPr>
      <w:r>
        <w:rPr>
          <w:rFonts w:ascii="微软雅黑" w:eastAsia="微软雅黑" w:hAnsi="微软雅黑" w:cs="微软雅黑" w:hint="eastAsia"/>
        </w:rPr>
        <w:t>•</w:t>
      </w:r>
      <w:r>
        <w:tab/>
      </w:r>
      <w:r>
        <w:t>保修期内，在接到需方提出的维修通知后的</w:t>
      </w:r>
      <w:r>
        <w:t>72</w:t>
      </w:r>
      <w:r>
        <w:t>小时，由我方售后服务人员到现场维修，现场不能维修的，由售后服务人员寄回公司维修后返给用户。</w:t>
      </w:r>
    </w:p>
    <w:p w:rsidR="005317F9" w:rsidP="005317F9" w14:paraId="51050924" w14:textId="77777777">
      <w:pPr>
        <w:ind w:firstLine="560"/>
      </w:pPr>
      <w:r>
        <w:rPr>
          <w:rFonts w:ascii="微软雅黑" w:eastAsia="微软雅黑" w:hAnsi="微软雅黑" w:cs="微软雅黑" w:hint="eastAsia"/>
        </w:rPr>
        <w:t>•</w:t>
      </w:r>
      <w:r>
        <w:tab/>
      </w:r>
      <w:r>
        <w:t>保修期满后，如需要我方提供相关维修（护）服务，我方以成本价向买方及时提供维修服务和维护服务。</w:t>
      </w:r>
    </w:p>
    <w:p w:rsidR="005317F9" w:rsidRPr="005317F9" w:rsidP="005317F9" w14:paraId="416B0A48" w14:textId="493C78E7">
      <w:pPr>
        <w:ind w:firstLine="560"/>
      </w:pPr>
      <w:r>
        <w:rPr>
          <w:rFonts w:ascii="微软雅黑" w:eastAsia="微软雅黑" w:hAnsi="微软雅黑" w:cs="微软雅黑" w:hint="eastAsia"/>
        </w:rPr>
        <w:t>•</w:t>
      </w:r>
      <w:r>
        <w:tab/>
      </w:r>
      <w:r>
        <w:t>因不可抗力因素、操作不当、未经许可拆卸、第三方责任事</w:t>
      </w:r>
      <w:r>
        <w:t>故造成的设备损坏不在保修范围内。</w:t>
      </w:r>
    </w:p>
    <w:p w:rsidR="005317F9" w:rsidP="005317F9" w14:paraId="05E1D0B9" w14:textId="2A8C1E98">
      <w:pPr>
        <w:pStyle w:val="42"/>
      </w:pPr>
      <w:r w:rsidRPr="005317F9">
        <w:rPr>
          <w:rFonts w:hint="eastAsia"/>
        </w:rPr>
        <w:t>设备培训</w:t>
      </w:r>
    </w:p>
    <w:p w:rsidR="005317F9" w:rsidP="005317F9" w14:paraId="58A969A5" w14:textId="77777777">
      <w:pPr>
        <w:ind w:firstLine="560"/>
      </w:pPr>
      <w:r>
        <w:rPr>
          <w:rFonts w:hint="eastAsia"/>
        </w:rPr>
        <w:t>•</w:t>
      </w:r>
      <w:r>
        <w:tab/>
      </w:r>
      <w:r>
        <w:t>我方提供现场技术培训，随设备的安装、调试过程而进行。</w:t>
      </w:r>
    </w:p>
    <w:p w:rsidR="005317F9" w:rsidP="005317F9" w14:paraId="5C7E7FF0" w14:textId="731856C2">
      <w:pPr>
        <w:ind w:firstLine="560"/>
      </w:pPr>
      <w:r>
        <w:rPr>
          <w:rFonts w:hint="eastAsia"/>
        </w:rPr>
        <w:t>•</w:t>
      </w:r>
      <w:r>
        <w:tab/>
      </w:r>
      <w:r>
        <w:t>我方派专职培训讲师到用户指定地点进行培训，培训内容主要包含产品原理及实际维护操作两方面内容。</w:t>
      </w:r>
    </w:p>
    <w:p w:rsidR="005317F9" w:rsidP="00163E2D" w14:paraId="07C550E8" w14:textId="559645A1">
      <w:pPr>
        <w:pStyle w:val="Heading1"/>
        <w:spacing w:before="312"/>
      </w:pPr>
      <w:bookmarkStart w:id="7" w:name="_Toc50561210"/>
      <w:r>
        <w:t>产品信息</w:t>
      </w:r>
      <w:bookmarkEnd w:id="7"/>
    </w:p>
    <w:p w:rsidR="00CB442E" w:rsidP="00AA561F" w14:paraId="00FA2003" w14:textId="2FAF1593">
      <w:pPr>
        <w:pStyle w:val="Heading2"/>
      </w:pPr>
      <w:bookmarkStart w:id="8" w:name="_Toc50561211"/>
      <w:r>
        <w:t>基本信息</w:t>
      </w:r>
      <w:bookmarkEnd w:id="8"/>
    </w:p>
    <w:p w:rsidR="00B64A56" w:rsidP="00B64A56" w14:paraId="512E84B9" w14:textId="3C5F9FDB">
      <w:pPr>
        <w:keepNext/>
        <w:ind w:firstLine="560"/>
        <w:jc w:val="center"/>
      </w:pPr>
      <w:r>
        <w:rPr>
          <w:noProof/>
        </w:rPr>
        <w:drawing>
          <wp:inline distT="0" distB="0" distL="0" distR="0">
            <wp:extent cx="5274310" cy="2966720"/>
            <wp:effectExtent l="0" t="0" r="0" b="0"/>
            <wp:docPr id="19" name="图片 19" descr="图片包含 室内, 桌子, 小, 仪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包含 室内, 桌子, 小, 仪表&#10;&#10;描述已自动生成"/>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B64A56" w:rsidP="00B64A56" w14:paraId="6ADB7979" w14:textId="5D0D0279">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2</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1</w:t>
      </w:r>
      <w:r w:rsidR="00752C2E">
        <w:fldChar w:fldCharType="end"/>
      </w:r>
      <w:r>
        <w:t xml:space="preserve"> </w:t>
      </w:r>
      <w:r w:rsidR="001D647B">
        <w:rPr>
          <w:rFonts w:hint="eastAsia"/>
        </w:rPr>
        <w:t>实时在线三相流量计</w:t>
      </w:r>
    </w:p>
    <w:p w:rsidR="00B64A56" w:rsidP="00B64A56" w14:paraId="4EC2DD0D" w14:textId="5CE11B38">
      <w:pPr>
        <w:ind w:firstLine="560"/>
      </w:pPr>
      <w:r w:rsidRPr="0020384B">
        <w:t>联恒星科技的实时在线三相流量计是一款非分离、无辐射、高实时性的计量装置。该装置利用多传感器融合技术，结合先进的三相流建模和</w:t>
      </w:r>
      <w:r w:rsidRPr="0020384B">
        <w:t>AI</w:t>
      </w:r>
      <w:r w:rsidRPr="0020384B">
        <w:t>技术，实时计量并输出油、气、水、液多相的瞬时产量，累计产量和含水率、含气率、气液（油）比等关键指标数据，能够直观的掌握油井采油过程中油、气、水的产出规律，为油田的</w:t>
      </w:r>
      <w:r w:rsidRPr="0020384B">
        <w:t>生产决策提供实时和准确的量化数据。</w:t>
      </w:r>
    </w:p>
    <w:p w:rsidR="00B64A56" w:rsidP="00AA561F" w14:paraId="461E4D7E" w14:textId="4E177B7F">
      <w:pPr>
        <w:pStyle w:val="Heading2"/>
      </w:pPr>
      <w:bookmarkStart w:id="9" w:name="_Toc50561212"/>
      <w:r>
        <w:t>产品特点</w:t>
      </w:r>
      <w:bookmarkEnd w:id="9"/>
    </w:p>
    <w:p w:rsidR="00B64A56" w:rsidP="00B64A56" w14:paraId="75E9A43B" w14:textId="42DE222A">
      <w:pPr>
        <w:ind w:firstLine="560"/>
      </w:pPr>
      <w:r w:rsidRPr="00B64A56">
        <w:rPr>
          <w:rFonts w:hint="eastAsia"/>
        </w:rPr>
        <w:t>基于非分离式的多传感器融合技术，主要特点有：</w:t>
      </w:r>
    </w:p>
    <w:p w:rsidR="00B64A56" w:rsidP="0020384B" w14:paraId="7F842F55" w14:textId="5189D014">
      <w:pPr>
        <w:pStyle w:val="ListParagraph"/>
        <w:numPr>
          <w:ilvl w:val="0"/>
          <w:numId w:val="8"/>
        </w:numPr>
        <w:ind w:firstLineChars="0"/>
      </w:pPr>
      <w:r>
        <w:rPr>
          <w:rFonts w:hint="eastAsia"/>
        </w:rPr>
        <w:t>液、油、气、水多相</w:t>
      </w:r>
      <w:r>
        <w:t>流量实时精确计量</w:t>
      </w:r>
    </w:p>
    <w:p w:rsidR="00B64A56" w:rsidP="0020384B" w14:paraId="0D18DD1F" w14:textId="53A9E291">
      <w:pPr>
        <w:pStyle w:val="ListParagraph"/>
        <w:numPr>
          <w:ilvl w:val="0"/>
          <w:numId w:val="8"/>
        </w:numPr>
        <w:ind w:firstLineChars="0"/>
      </w:pPr>
      <w:r>
        <w:t>电学层析成像（ECT）流型流态分析</w:t>
      </w:r>
    </w:p>
    <w:p w:rsidR="0020384B" w:rsidP="0020384B" w14:paraId="7169D8ED" w14:textId="77777777">
      <w:pPr>
        <w:pStyle w:val="ListParagraph"/>
        <w:numPr>
          <w:ilvl w:val="0"/>
          <w:numId w:val="8"/>
        </w:numPr>
        <w:ind w:firstLineChars="0"/>
      </w:pPr>
      <w:r>
        <w:t>秒级高频率实时在线分析结果输出</w:t>
      </w:r>
    </w:p>
    <w:p w:rsidR="0020384B" w:rsidP="0020384B" w14:paraId="081467B4" w14:textId="704A674D">
      <w:pPr>
        <w:pStyle w:val="ListParagraph"/>
        <w:numPr>
          <w:ilvl w:val="0"/>
          <w:numId w:val="8"/>
        </w:numPr>
        <w:ind w:firstLineChars="0"/>
        <w:rPr>
          <w:rFonts w:hint="eastAsia"/>
        </w:rPr>
      </w:pPr>
      <w:r>
        <w:rPr>
          <w:rFonts w:hint="eastAsia"/>
        </w:rPr>
        <w:t>支持单井和倒井计量</w:t>
      </w:r>
    </w:p>
    <w:p w:rsidR="00B64A56" w:rsidP="0020384B" w14:paraId="0C794736" w14:textId="40EAB621">
      <w:pPr>
        <w:pStyle w:val="ListParagraph"/>
        <w:numPr>
          <w:ilvl w:val="0"/>
          <w:numId w:val="8"/>
        </w:numPr>
        <w:ind w:firstLineChars="0"/>
      </w:pPr>
      <w:r>
        <w:t>多种工业级数据接口，与现有设备及系统无缝对接</w:t>
      </w:r>
    </w:p>
    <w:p w:rsidR="00B64A56" w:rsidP="0020384B" w14:paraId="23ADA12F" w14:textId="1E965B66">
      <w:pPr>
        <w:pStyle w:val="ListParagraph"/>
        <w:numPr>
          <w:ilvl w:val="0"/>
          <w:numId w:val="8"/>
        </w:numPr>
        <w:ind w:firstLineChars="0"/>
      </w:pPr>
      <w:r>
        <w:t>模块化设计，无内组件，易于维护保养</w:t>
      </w:r>
    </w:p>
    <w:p w:rsidR="00B64A56" w:rsidP="0020384B" w14:paraId="570D5540" w14:textId="026646DA">
      <w:pPr>
        <w:pStyle w:val="ListParagraph"/>
        <w:numPr>
          <w:ilvl w:val="0"/>
          <w:numId w:val="8"/>
        </w:numPr>
        <w:ind w:firstLineChars="0"/>
      </w:pPr>
      <w:r>
        <w:t>全天候本地数显，离线工作、断电续传</w:t>
      </w:r>
    </w:p>
    <w:p w:rsidR="00B64A56" w:rsidP="0020384B" w14:paraId="358C5589" w14:textId="24DCB997">
      <w:pPr>
        <w:pStyle w:val="ListParagraph"/>
        <w:numPr>
          <w:ilvl w:val="0"/>
          <w:numId w:val="8"/>
        </w:numPr>
        <w:ind w:firstLineChars="0"/>
      </w:pPr>
      <w:r>
        <w:t>支持历史数据查询，保存数据报表</w:t>
      </w:r>
    </w:p>
    <w:p w:rsidR="00B64A56" w:rsidP="0020384B" w14:paraId="63BA4814" w14:textId="2B994C40">
      <w:pPr>
        <w:pStyle w:val="ListParagraph"/>
        <w:numPr>
          <w:ilvl w:val="0"/>
          <w:numId w:val="8"/>
        </w:numPr>
        <w:ind w:firstLineChars="0"/>
      </w:pPr>
      <w:r>
        <w:t>配套客户端软件使用，油田大数据平台接口</w:t>
      </w:r>
    </w:p>
    <w:p w:rsidR="00B64A56" w:rsidP="0020384B" w14:paraId="7C6C02E6" w14:textId="0E972330">
      <w:pPr>
        <w:pStyle w:val="ListParagraph"/>
        <w:numPr>
          <w:ilvl w:val="0"/>
          <w:numId w:val="8"/>
        </w:numPr>
        <w:ind w:firstLineChars="0"/>
      </w:pPr>
      <w:r>
        <w:t>替代计量间，减少人工作业，精简地面工程</w:t>
      </w:r>
    </w:p>
    <w:p w:rsidR="00B64A56" w:rsidP="0020384B" w14:paraId="7F7C9A71" w14:textId="5B940F88">
      <w:pPr>
        <w:pStyle w:val="ListParagraph"/>
        <w:numPr>
          <w:ilvl w:val="0"/>
          <w:numId w:val="8"/>
        </w:numPr>
        <w:ind w:firstLineChars="0"/>
      </w:pPr>
      <w:r>
        <w:t>适用于多种开采方式的计量手段</w:t>
      </w:r>
    </w:p>
    <w:p w:rsidR="00B64A56" w:rsidP="00AA561F" w14:paraId="2E0C4536" w14:textId="17D78D7D">
      <w:pPr>
        <w:pStyle w:val="Heading2"/>
      </w:pPr>
      <w:bookmarkStart w:id="10" w:name="_Toc50561213"/>
      <w:r>
        <w:t>产品组成</w:t>
      </w:r>
      <w:bookmarkEnd w:id="10"/>
    </w:p>
    <w:p w:rsidR="00602FA4" w:rsidP="00602FA4" w14:paraId="5CB1018F" w14:textId="300C72E1">
      <w:pPr>
        <w:keepNext/>
        <w:ind w:firstLine="560"/>
        <w:jc w:val="center"/>
      </w:pPr>
      <w:r>
        <w:rPr>
          <w:noProof/>
        </w:rPr>
        <w:drawing>
          <wp:inline distT="0" distB="0" distL="0" distR="0">
            <wp:extent cx="5143500" cy="1917700"/>
            <wp:effectExtent l="0" t="0" r="0" b="0"/>
            <wp:docPr id="20" name="图片 20"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示, 示意图&#10;&#10;描述已自动生成"/>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143500" cy="1917700"/>
                    </a:xfrm>
                    <a:prstGeom prst="rect">
                      <a:avLst/>
                    </a:prstGeom>
                  </pic:spPr>
                </pic:pic>
              </a:graphicData>
            </a:graphic>
          </wp:inline>
        </w:drawing>
      </w:r>
    </w:p>
    <w:p w:rsidR="00B64A56" w:rsidP="00602FA4" w14:paraId="435BAF14" w14:textId="38DC6D41">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2</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2</w:t>
      </w:r>
      <w:r w:rsidR="00752C2E">
        <w:fldChar w:fldCharType="end"/>
      </w:r>
      <w:r>
        <w:t xml:space="preserve"> </w:t>
      </w:r>
      <w:r w:rsidRPr="00602FA4">
        <w:rPr>
          <w:rFonts w:hint="eastAsia"/>
        </w:rPr>
        <w:t>产品结构图</w:t>
      </w:r>
    </w:p>
    <w:p w:rsidR="00602FA4" w:rsidP="00602FA4" w14:paraId="065BCD99" w14:textId="5A233179">
      <w:pPr>
        <w:ind w:firstLine="560"/>
      </w:pPr>
      <w:r w:rsidRPr="00602FA4">
        <w:rPr>
          <w:rFonts w:hint="eastAsia"/>
        </w:rPr>
        <w:t>该产品采用多种多相流实时计量的核心技术，采用模块化设计，包含</w:t>
      </w:r>
      <w:r w:rsidRPr="00602FA4" w:rsidR="0020384B">
        <w:rPr>
          <w:rFonts w:hint="eastAsia"/>
        </w:rPr>
        <w:t>双差压文丘里流量测量模块</w:t>
      </w:r>
      <w:r w:rsidR="0020384B">
        <w:rPr>
          <w:rFonts w:hint="eastAsia"/>
        </w:rPr>
        <w:t>、</w:t>
      </w:r>
      <w:r w:rsidRPr="0020384B" w:rsidR="0020384B">
        <w:t>实时在线微波组分测量模块</w:t>
      </w:r>
      <w:r w:rsidR="0020384B">
        <w:rPr>
          <w:rFonts w:hint="eastAsia"/>
        </w:rPr>
        <w:t>、</w:t>
      </w:r>
      <w:r w:rsidRPr="00602FA4">
        <w:rPr>
          <w:rFonts w:hint="eastAsia"/>
        </w:rPr>
        <w:t>电磁层析成像模块、以及</w:t>
      </w:r>
      <w:r w:rsidRPr="0020384B">
        <w:rPr>
          <w:rFonts w:hint="eastAsia"/>
        </w:rPr>
        <w:t>经典模型</w:t>
      </w:r>
      <w:r w:rsidRPr="0020384B">
        <w:t>+AI</w:t>
      </w:r>
      <w:r w:rsidRPr="0020384B">
        <w:t>算法</w:t>
      </w:r>
      <w:r w:rsidRPr="00602FA4">
        <w:t>引擎模块。</w:t>
      </w:r>
    </w:p>
    <w:p w:rsidR="0020384B" w:rsidRPr="009849CF" w:rsidP="00A15A14" w14:paraId="097DBDDD" w14:textId="77777777">
      <w:pPr>
        <w:pStyle w:val="ListParagraph"/>
        <w:numPr>
          <w:ilvl w:val="0"/>
          <w:numId w:val="33"/>
        </w:numPr>
        <w:ind w:firstLineChars="0"/>
        <w:rPr>
          <w:b/>
          <w:bCs/>
        </w:rPr>
      </w:pPr>
      <w:r w:rsidRPr="009849CF">
        <w:rPr>
          <w:rFonts w:hint="eastAsia"/>
          <w:b/>
          <w:bCs/>
        </w:rPr>
        <w:t>双差压文丘里流量测量模块</w:t>
      </w:r>
    </w:p>
    <w:p w:rsidR="0020384B" w:rsidP="0020384B" w14:paraId="61097F42" w14:textId="77777777">
      <w:pPr>
        <w:ind w:firstLine="560"/>
      </w:pPr>
      <w:r>
        <w:rPr>
          <w:rFonts w:hint="eastAsia"/>
        </w:rPr>
        <w:t>该模块采用先进的双差压传感器设计，获得流经文丘里结构的流体特征，并根据温度、压力传感器进行实时修正，实现对气、液流量的初步计量，实现宽流量范围、多种井况下的高精度气液两相流量总流量的计量。该测量技术能够对微小的井况波动和流型变化都能够及时做出反馈，具有宽流量范围适用性、高精度计量、高实时性采集等特点。</w:t>
      </w:r>
    </w:p>
    <w:p w:rsidR="0020384B" w:rsidRPr="0020384B" w:rsidP="00A15A14" w14:paraId="196D1579" w14:textId="375F6098">
      <w:pPr>
        <w:pStyle w:val="ListParagraph"/>
        <w:numPr>
          <w:ilvl w:val="0"/>
          <w:numId w:val="33"/>
        </w:numPr>
        <w:ind w:firstLineChars="0"/>
        <w:rPr>
          <w:b/>
          <w:bCs/>
        </w:rPr>
      </w:pPr>
      <w:r w:rsidRPr="0020384B">
        <w:rPr>
          <w:b/>
          <w:bCs/>
        </w:rPr>
        <w:t>实时在线微波组分测量模块</w:t>
      </w:r>
    </w:p>
    <w:p w:rsidR="0020384B" w:rsidP="0020384B" w14:paraId="37E97CEF" w14:textId="08DD930F">
      <w:pPr>
        <w:ind w:firstLine="560"/>
      </w:pPr>
      <w:r>
        <w:t>该模块基于高频微波设计，通过检测微波在流体中的功率衰减和相位角的偏移，结合含水率计算模型获得液体的含水率不同于传统的射频导纳技术的传感器，测量更为精准，且受含盐率影响更小，同时借助于特殊设计的天线结构，能够对流体进行分层检测，提供部分流型信息。</w:t>
      </w:r>
    </w:p>
    <w:p w:rsidR="00602FA4" w:rsidRPr="009849CF" w:rsidP="00A15A14" w14:paraId="234B9ADA" w14:textId="77777777">
      <w:pPr>
        <w:pStyle w:val="ListParagraph"/>
        <w:numPr>
          <w:ilvl w:val="0"/>
          <w:numId w:val="33"/>
        </w:numPr>
        <w:ind w:firstLineChars="0"/>
        <w:rPr>
          <w:b/>
          <w:bCs/>
        </w:rPr>
      </w:pPr>
      <w:r w:rsidRPr="009849CF">
        <w:rPr>
          <w:rFonts w:hint="eastAsia"/>
          <w:b/>
          <w:bCs/>
        </w:rPr>
        <w:t>电磁层析成像模块</w:t>
      </w:r>
    </w:p>
    <w:p w:rsidR="00602FA4" w:rsidP="00602FA4" w14:paraId="26805A1D" w14:textId="77777777">
      <w:pPr>
        <w:ind w:firstLine="560"/>
      </w:pPr>
      <w:r>
        <w:rPr>
          <w:rFonts w:hint="eastAsia"/>
        </w:rPr>
        <w:t>该模块使用电磁层析成像技术，通过对管道以非侵入的方式施加</w:t>
      </w:r>
      <w:r>
        <w:t>i</w:t>
      </w:r>
      <w:r>
        <w:t>电激励，并检测其边界值的变化，利用电磁模型逆推管道内部的电特性参数分布，从而实现内部流型流态的定性判断，为传感器数据融合和模型计算提供决策基础。</w:t>
      </w:r>
    </w:p>
    <w:p w:rsidR="00602FA4" w:rsidRPr="009849CF" w:rsidP="00A15A14" w14:paraId="0308A883" w14:textId="77777777">
      <w:pPr>
        <w:pStyle w:val="ListParagraph"/>
        <w:numPr>
          <w:ilvl w:val="0"/>
          <w:numId w:val="33"/>
        </w:numPr>
        <w:ind w:firstLineChars="0"/>
        <w:rPr>
          <w:b/>
          <w:bCs/>
        </w:rPr>
      </w:pPr>
      <w:r w:rsidRPr="009849CF">
        <w:rPr>
          <w:rFonts w:hint="eastAsia"/>
          <w:b/>
          <w:bCs/>
        </w:rPr>
        <w:t>经典模型</w:t>
      </w:r>
      <w:r w:rsidRPr="009849CF">
        <w:rPr>
          <w:b/>
          <w:bCs/>
        </w:rPr>
        <w:t>+AI算法引擎</w:t>
      </w:r>
    </w:p>
    <w:p w:rsidR="00602FA4" w:rsidP="00602FA4" w14:paraId="212094D0" w14:textId="2AF324FD">
      <w:pPr>
        <w:ind w:firstLine="560"/>
      </w:pPr>
      <w:r>
        <w:rPr>
          <w:rFonts w:hint="eastAsia"/>
        </w:rPr>
        <w:t>该模块包含多传感器融合子模块、流体力学经典模型子模块、</w:t>
      </w:r>
      <w:r>
        <w:t>AI</w:t>
      </w:r>
      <w:r>
        <w:t>辅助决策引擎子模块，以及通讯模块。其中</w:t>
      </w:r>
      <w:r>
        <w:t>AI</w:t>
      </w:r>
      <w:r>
        <w:t>辅助决策引擎子模块采用</w:t>
      </w:r>
      <w:r>
        <w:t>AI</w:t>
      </w:r>
      <w:r>
        <w:t>深度学习算法中的卷积神经网络（</w:t>
      </w:r>
      <w:r>
        <w:t>CNN</w:t>
      </w:r>
      <w:r>
        <w:t>），直接从原始数据中自主学习数据特征并寻找与目标之间深层次的关联规则，基于实验室和现场各油田不同井况的各类传感器数据训练生成，主要负责流型和井况判断，为经典模型分支提供决策参考。</w:t>
      </w:r>
    </w:p>
    <w:p w:rsidR="00602FA4" w:rsidP="00AA561F" w14:paraId="4CDEBD26" w14:textId="348050E4">
      <w:pPr>
        <w:pStyle w:val="Heading2"/>
      </w:pPr>
      <w:bookmarkStart w:id="11" w:name="_Toc50561214"/>
      <w:r>
        <w:t>多相流数据查询软件</w:t>
      </w:r>
      <w:bookmarkEnd w:id="11"/>
    </w:p>
    <w:p w:rsidR="00602FA4" w:rsidP="00602FA4" w14:paraId="2F6F5AA4" w14:textId="77777777">
      <w:pPr>
        <w:keepNext/>
        <w:ind w:firstLine="560"/>
        <w:jc w:val="center"/>
      </w:pPr>
      <w:r>
        <w:rPr>
          <w:noProof/>
        </w:rPr>
        <w:drawing>
          <wp:inline distT="0" distB="0" distL="0" distR="0">
            <wp:extent cx="4457700" cy="32480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3248025"/>
                    </a:xfrm>
                    <a:prstGeom prst="rect">
                      <a:avLst/>
                    </a:prstGeom>
                    <a:noFill/>
                    <a:ln>
                      <a:noFill/>
                    </a:ln>
                  </pic:spPr>
                </pic:pic>
              </a:graphicData>
            </a:graphic>
          </wp:inline>
        </w:drawing>
      </w:r>
    </w:p>
    <w:p w:rsidR="00602FA4" w:rsidP="00602FA4" w14:paraId="39ABF832" w14:textId="33773F46">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2</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3</w:t>
      </w:r>
      <w:r w:rsidR="00752C2E">
        <w:fldChar w:fldCharType="end"/>
      </w:r>
      <w:r>
        <w:t xml:space="preserve"> </w:t>
      </w:r>
      <w:r w:rsidRPr="00602FA4">
        <w:rPr>
          <w:rFonts w:hint="eastAsia"/>
        </w:rPr>
        <w:t>多相流数据查询软件（</w:t>
      </w:r>
      <w:r w:rsidRPr="00602FA4">
        <w:t>MFMTool</w:t>
      </w:r>
      <w:r w:rsidRPr="00602FA4">
        <w:t>）</w:t>
      </w:r>
    </w:p>
    <w:p w:rsidR="00602FA4" w:rsidP="00602FA4" w14:paraId="2F6D969F" w14:textId="5A49FE9F">
      <w:pPr>
        <w:ind w:firstLine="560"/>
      </w:pPr>
      <w:r>
        <w:rPr>
          <w:rFonts w:hint="eastAsia"/>
        </w:rPr>
        <w:t>实时在线三相流量计</w:t>
      </w:r>
      <w:r w:rsidRPr="00602FA4">
        <w:rPr>
          <w:rFonts w:hint="eastAsia"/>
        </w:rPr>
        <w:t>配套提供的多相流数据查询软件（</w:t>
      </w:r>
      <w:r w:rsidRPr="00602FA4">
        <w:t>MFMTool</w:t>
      </w:r>
      <w:r w:rsidRPr="00602FA4">
        <w:t>）能够展示</w:t>
      </w:r>
      <w:r>
        <w:t>实时在线三相流量计</w:t>
      </w:r>
      <w:r w:rsidRPr="00602FA4">
        <w:t>输出的实时流量数据、瞬时含气率</w:t>
      </w:r>
      <w:r w:rsidR="00640C9D">
        <w:rPr>
          <w:rFonts w:hint="eastAsia"/>
        </w:rPr>
        <w:t>、瞬时含水率</w:t>
      </w:r>
      <w:r w:rsidRPr="00602FA4">
        <w:t>，并提供每日</w:t>
      </w:r>
      <w:r w:rsidR="00640C9D">
        <w:rPr>
          <w:rFonts w:hint="eastAsia"/>
        </w:rPr>
        <w:t>液、油、</w:t>
      </w:r>
      <w:r w:rsidRPr="00602FA4">
        <w:t>气</w:t>
      </w:r>
      <w:r w:rsidR="00640C9D">
        <w:rPr>
          <w:rFonts w:hint="eastAsia"/>
        </w:rPr>
        <w:t>、水</w:t>
      </w:r>
      <w:r w:rsidRPr="00602FA4">
        <w:t>累计流量查询，以及日平均气液比</w:t>
      </w:r>
      <w:r w:rsidR="00640C9D">
        <w:rPr>
          <w:rFonts w:hint="eastAsia"/>
        </w:rPr>
        <w:t>、日平均含水率</w:t>
      </w:r>
      <w:r w:rsidRPr="00602FA4">
        <w:t>等</w:t>
      </w:r>
      <w:r w:rsidR="00640C9D">
        <w:rPr>
          <w:rFonts w:hint="eastAsia"/>
        </w:rPr>
        <w:t>综合性</w:t>
      </w:r>
      <w:r w:rsidRPr="00602FA4">
        <w:t>数据。</w:t>
      </w:r>
    </w:p>
    <w:p w:rsidR="00D17880" w:rsidP="00D17880" w14:paraId="32A9FAC4" w14:textId="12317D3A">
      <w:pPr>
        <w:pStyle w:val="Heading1"/>
        <w:spacing w:before="312"/>
      </w:pPr>
      <w:bookmarkStart w:id="12" w:name="_Toc50561215"/>
      <w:r>
        <w:t>产品规格</w:t>
      </w:r>
      <w:bookmarkEnd w:id="12"/>
    </w:p>
    <w:p w:rsidR="00BC1499" w:rsidRPr="00BC1499" w:rsidP="004D6C60" w14:paraId="53B7994C" w14:textId="140BB0EF">
      <w:pPr>
        <w:pStyle w:val="Heading2"/>
        <w:rPr>
          <w:rFonts w:hint="eastAsia"/>
        </w:rPr>
      </w:pPr>
      <w:bookmarkStart w:id="13" w:name="_Toc50561216"/>
      <w:r w:rsidRPr="00D17880">
        <w:rPr>
          <w:rFonts w:hint="eastAsia"/>
        </w:rPr>
        <w:t>技术参数</w:t>
      </w:r>
      <w:bookmarkEnd w:id="13"/>
    </w:p>
    <w:p w:rsidR="00436BA0" w:rsidP="00436BA0" w14:paraId="3CE753EC" w14:textId="0A51E395">
      <w:pPr>
        <w:pStyle w:val="Caption"/>
        <w:keepNext/>
        <w:ind w:firstLine="400"/>
        <w:jc w:val="center"/>
      </w:pPr>
      <w:r>
        <w:t>表格</w:t>
      </w:r>
      <w:r>
        <w:t xml:space="preserve"> </w:t>
      </w:r>
      <w:r w:rsidR="001D647B">
        <w:fldChar w:fldCharType="begin"/>
      </w:r>
      <w:r w:rsidR="001D647B">
        <w:instrText xml:space="preserve"> STYLEREF 1 \s </w:instrText>
      </w:r>
      <w:r w:rsidR="001D647B">
        <w:fldChar w:fldCharType="separate"/>
      </w:r>
      <w:r>
        <w:rPr>
          <w:noProof/>
        </w:rPr>
        <w:t>3</w:t>
      </w:r>
      <w:r w:rsidR="001D647B">
        <w:rPr>
          <w:noProof/>
        </w:rPr>
        <w:fldChar w:fldCharType="end"/>
      </w:r>
      <w:r>
        <w:noBreakHyphen/>
      </w:r>
      <w:r>
        <w:fldChar w:fldCharType="begin"/>
      </w:r>
      <w:r>
        <w:instrText xml:space="preserve"> SEQ </w:instrText>
      </w:r>
      <w:r>
        <w:instrText>表格</w:instrText>
      </w:r>
      <w:r>
        <w:instrText xml:space="preserve"> \* ARABIC \s 1 </w:instrText>
      </w:r>
      <w:r>
        <w:fldChar w:fldCharType="separate"/>
      </w:r>
      <w:r>
        <w:rPr>
          <w:noProof/>
        </w:rPr>
        <w:t>1</w:t>
      </w:r>
      <w:r>
        <w:fldChar w:fldCharType="end"/>
      </w:r>
      <w:r>
        <w:t xml:space="preserve"> </w:t>
      </w:r>
      <w:r w:rsidR="001D647B">
        <w:rPr>
          <w:rFonts w:hint="eastAsia"/>
        </w:rPr>
        <w:t>实时在线三相流量计</w:t>
      </w:r>
      <w:r w:rsidRPr="00436BA0">
        <w:t>技术参数</w:t>
      </w: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3220"/>
        <w:gridCol w:w="5070"/>
      </w:tblGrid>
      <w:tr w14:paraId="1A872BBA" w14:textId="77777777" w:rsidTr="00436BA0">
        <w:tblPrEx>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Ex>
        <w:trPr>
          <w:cantSplit/>
        </w:trPr>
        <w:tc>
          <w:tcPr>
            <w:tcW w:w="5000" w:type="pct"/>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P="00994C1C" w14:paraId="35D72A86" w14:textId="77777777">
            <w:pPr>
              <w:pStyle w:val="NormalWeb"/>
              <w:ind w:firstLine="562"/>
              <w:jc w:val="center"/>
            </w:pPr>
            <w:r>
              <w:rPr>
                <w:rStyle w:val="Strong"/>
              </w:rPr>
              <w:t>适用范围及性能</w:t>
            </w:r>
          </w:p>
        </w:tc>
      </w:tr>
      <w:tr w14:paraId="5F440938" w14:textId="77777777" w:rsidTr="00436BA0">
        <w:tblPrEx>
          <w:tblW w:w="5000" w:type="pct"/>
          <w:tblCellMar>
            <w:top w:w="15" w:type="dxa"/>
            <w:left w:w="15" w:type="dxa"/>
            <w:bottom w:w="15" w:type="dxa"/>
            <w:right w:w="15" w:type="dxa"/>
          </w:tblCellMar>
          <w:tblLook w:val="04A0"/>
        </w:tblPrEx>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9849CF" w:rsidP="009849CF" w14:paraId="4EA53844" w14:textId="46670575">
            <w:pPr>
              <w:pStyle w:val="NormalWeb"/>
              <w:ind w:firstLine="480"/>
              <w:rPr>
                <w:sz w:val="24"/>
              </w:rPr>
            </w:pPr>
            <w:r w:rsidRPr="009849CF">
              <w:rPr>
                <w:sz w:val="24"/>
              </w:rPr>
              <w:t>测量</w:t>
            </w:r>
            <w:r w:rsidR="00242902">
              <w:rPr>
                <w:rFonts w:hint="eastAsia"/>
                <w:sz w:val="24"/>
              </w:rPr>
              <w:t>介质</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9849CF" w:rsidP="009849CF" w14:paraId="336C5D4C" w14:textId="6E42E18A">
            <w:pPr>
              <w:pStyle w:val="NormalWeb"/>
              <w:ind w:firstLine="480"/>
              <w:rPr>
                <w:sz w:val="24"/>
              </w:rPr>
            </w:pPr>
            <w:r w:rsidRPr="00B937E3">
              <w:rPr>
                <w:sz w:val="24"/>
              </w:rPr>
              <w:t>单相传输及混输状态的油、气、水</w:t>
            </w:r>
          </w:p>
        </w:tc>
      </w:tr>
      <w:tr w14:paraId="065BCB5A"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502296AA" w14:textId="77777777">
            <w:pPr>
              <w:pStyle w:val="NormalWeb"/>
              <w:ind w:firstLine="480"/>
              <w:rPr>
                <w:sz w:val="24"/>
              </w:rPr>
            </w:pPr>
            <w:r w:rsidRPr="000F763B">
              <w:rPr>
                <w:sz w:val="24"/>
              </w:rPr>
              <w:t>含水率适用范围</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59FAD21F" w14:textId="77777777">
            <w:pPr>
              <w:pStyle w:val="NormalWeb"/>
              <w:ind w:firstLine="480"/>
              <w:rPr>
                <w:sz w:val="24"/>
              </w:rPr>
            </w:pPr>
            <w:r w:rsidRPr="000F763B">
              <w:rPr>
                <w:sz w:val="24"/>
              </w:rPr>
              <w:t>0~99.9%</w:t>
            </w:r>
          </w:p>
        </w:tc>
      </w:tr>
      <w:tr w14:paraId="0673DF32"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0A94F83E" w14:textId="77777777">
            <w:pPr>
              <w:pStyle w:val="NormalWeb"/>
              <w:ind w:firstLine="480"/>
              <w:rPr>
                <w:sz w:val="24"/>
              </w:rPr>
            </w:pPr>
            <w:r w:rsidRPr="000F763B">
              <w:rPr>
                <w:sz w:val="24"/>
              </w:rPr>
              <w:t>体积含气率适用范围</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10040D03" w14:textId="5CA5DDDA">
            <w:pPr>
              <w:pStyle w:val="NormalWeb"/>
              <w:ind w:firstLine="480"/>
              <w:rPr>
                <w:sz w:val="24"/>
              </w:rPr>
            </w:pPr>
            <w:r>
              <w:rPr>
                <w:color w:val="000000"/>
                <w:sz w:val="24"/>
              </w:rPr>
              <w:t>0~</w:t>
            </w:r>
            <w:r w:rsidR="002348C8">
              <w:rPr>
                <w:color w:val="000000"/>
                <w:sz w:val="24"/>
              </w:rPr>
              <w:t>95</w:t>
            </w:r>
            <w:r w:rsidRPr="000F763B">
              <w:rPr>
                <w:color w:val="000000"/>
                <w:sz w:val="24"/>
              </w:rPr>
              <w:t>%</w:t>
            </w:r>
          </w:p>
        </w:tc>
      </w:tr>
      <w:tr w14:paraId="4A61FBA8"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937E3" w:rsidRPr="00B937E3" w:rsidP="00B937E3" w14:paraId="6F927EA4" w14:textId="77777777">
            <w:pPr>
              <w:pStyle w:val="NormalWeb"/>
              <w:ind w:firstLine="480"/>
              <w:rPr>
                <w:sz w:val="24"/>
              </w:rPr>
            </w:pPr>
            <w:r w:rsidRPr="00B937E3">
              <w:rPr>
                <w:sz w:val="24"/>
              </w:rPr>
              <w:t>流量范围</w:t>
            </w:r>
          </w:p>
          <w:p w:rsidR="00436BA0" w:rsidRPr="000F763B" w:rsidP="00B937E3" w14:paraId="6DAC1144" w14:textId="4E52238A">
            <w:pPr>
              <w:pStyle w:val="NormalWeb"/>
              <w:ind w:firstLine="0" w:firstLineChars="0"/>
              <w:rPr>
                <w:rFonts w:hint="eastAsia"/>
                <w:sz w:val="24"/>
              </w:rPr>
            </w:pPr>
            <w:r w:rsidRPr="00B937E3">
              <w:rPr>
                <w:sz w:val="24"/>
              </w:rPr>
              <w:t>（详细流量范围请参考附录1</w:t>
            </w:r>
            <w:r>
              <w:rPr>
                <w:rFonts w:hint="eastAsia"/>
                <w:sz w:val="24"/>
              </w:rPr>
              <w:t>）</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937E3" w:rsidRPr="00B937E3" w:rsidP="00B937E3" w14:paraId="2E8DF829" w14:textId="77777777">
            <w:pPr>
              <w:pStyle w:val="NormalWeb"/>
              <w:ind w:firstLine="480"/>
              <w:rPr>
                <w:sz w:val="24"/>
              </w:rPr>
            </w:pPr>
            <w:r w:rsidRPr="00B937E3">
              <w:rPr>
                <w:sz w:val="24"/>
              </w:rPr>
              <w:t>DN50：</w:t>
            </w:r>
          </w:p>
          <w:p w:rsidR="00B937E3" w:rsidRPr="00B937E3" w:rsidP="00A15A14" w14:paraId="17760C9F" w14:textId="5DB88FCC">
            <w:pPr>
              <w:pStyle w:val="NormalWeb"/>
              <w:numPr>
                <w:ilvl w:val="1"/>
                <w:numId w:val="34"/>
              </w:numPr>
              <w:ind w:firstLineChars="0"/>
              <w:rPr>
                <w:sz w:val="24"/>
              </w:rPr>
            </w:pPr>
            <w:r w:rsidRPr="00B937E3">
              <w:rPr>
                <w:sz w:val="24"/>
              </w:rPr>
              <w:t>液相流量：15-</w:t>
            </w:r>
            <w:r>
              <w:rPr>
                <w:sz w:val="24"/>
              </w:rPr>
              <w:t>6</w:t>
            </w:r>
            <w:r w:rsidRPr="00B937E3">
              <w:rPr>
                <w:sz w:val="24"/>
              </w:rPr>
              <w:t>00方/天；</w:t>
            </w:r>
          </w:p>
          <w:p w:rsidR="00B937E3" w:rsidRPr="00B937E3" w:rsidP="00A15A14" w14:paraId="26CEED6E" w14:textId="2351B88E">
            <w:pPr>
              <w:pStyle w:val="NormalWeb"/>
              <w:numPr>
                <w:ilvl w:val="1"/>
                <w:numId w:val="34"/>
              </w:numPr>
              <w:ind w:firstLineChars="0"/>
              <w:rPr>
                <w:sz w:val="24"/>
              </w:rPr>
            </w:pPr>
            <w:r w:rsidRPr="00B937E3">
              <w:rPr>
                <w:sz w:val="24"/>
              </w:rPr>
              <w:t>气相流量：0-</w:t>
            </w:r>
            <w:r>
              <w:rPr>
                <w:sz w:val="24"/>
              </w:rPr>
              <w:t>22</w:t>
            </w:r>
            <w:r w:rsidRPr="00B937E3">
              <w:rPr>
                <w:sz w:val="24"/>
              </w:rPr>
              <w:t>000标方/天；</w:t>
            </w:r>
          </w:p>
          <w:p w:rsidR="00B937E3" w:rsidRPr="00B937E3" w:rsidP="00B937E3" w14:paraId="6B775B3E" w14:textId="77777777">
            <w:pPr>
              <w:pStyle w:val="NormalWeb"/>
              <w:ind w:firstLine="480"/>
              <w:rPr>
                <w:sz w:val="24"/>
              </w:rPr>
            </w:pPr>
            <w:r w:rsidRPr="00B937E3">
              <w:rPr>
                <w:sz w:val="24"/>
              </w:rPr>
              <w:t>DN80：</w:t>
            </w:r>
          </w:p>
          <w:p w:rsidR="00B937E3" w:rsidRPr="00B937E3" w:rsidP="00A15A14" w14:paraId="5CF441E6" w14:textId="77777777">
            <w:pPr>
              <w:pStyle w:val="NormalWeb"/>
              <w:numPr>
                <w:ilvl w:val="0"/>
                <w:numId w:val="35"/>
              </w:numPr>
              <w:ind w:firstLineChars="0"/>
              <w:rPr>
                <w:sz w:val="24"/>
              </w:rPr>
            </w:pPr>
            <w:r w:rsidRPr="00B937E3">
              <w:rPr>
                <w:sz w:val="24"/>
              </w:rPr>
              <w:t>液相流量：30-900方/天；</w:t>
            </w:r>
          </w:p>
          <w:p w:rsidR="00B937E3" w:rsidRPr="00B937E3" w:rsidP="00A15A14" w14:paraId="2190EF72" w14:textId="7BACC2F7">
            <w:pPr>
              <w:pStyle w:val="NormalWeb"/>
              <w:numPr>
                <w:ilvl w:val="0"/>
                <w:numId w:val="35"/>
              </w:numPr>
              <w:ind w:firstLineChars="0"/>
              <w:rPr>
                <w:sz w:val="24"/>
              </w:rPr>
            </w:pPr>
            <w:r w:rsidRPr="00B937E3">
              <w:rPr>
                <w:sz w:val="24"/>
              </w:rPr>
              <w:t>气相流量：0-</w:t>
            </w:r>
            <w:r>
              <w:rPr>
                <w:sz w:val="24"/>
              </w:rPr>
              <w:t>51</w:t>
            </w:r>
            <w:r w:rsidRPr="00B937E3">
              <w:rPr>
                <w:sz w:val="24"/>
              </w:rPr>
              <w:t>000标方/天；</w:t>
            </w:r>
          </w:p>
          <w:p w:rsidR="00B16169" w:rsidRPr="00B16169" w:rsidP="00B937E3" w14:paraId="355CF64F" w14:textId="15A451ED">
            <w:pPr>
              <w:pStyle w:val="NormalWeb"/>
              <w:ind w:firstLine="0" w:firstLineChars="0"/>
              <w:rPr>
                <w:sz w:val="24"/>
                <w:szCs w:val="22"/>
              </w:rPr>
            </w:pPr>
            <w:r>
              <w:rPr>
                <w:rFonts w:hint="eastAsia"/>
                <w:sz w:val="24"/>
              </w:rPr>
              <w:t>以上为</w:t>
            </w:r>
            <w:r w:rsidR="00B937E3">
              <w:rPr>
                <w:sz w:val="24"/>
              </w:rPr>
              <w:t>0.75</w:t>
            </w:r>
            <w:r>
              <w:rPr>
                <w:rFonts w:hint="eastAsia"/>
                <w:sz w:val="24"/>
              </w:rPr>
              <w:t>MPa，3</w:t>
            </w:r>
            <w:r>
              <w:rPr>
                <w:sz w:val="24"/>
              </w:rPr>
              <w:t>0</w:t>
            </w:r>
            <w:r w:rsidRPr="000F763B">
              <w:rPr>
                <w:sz w:val="24"/>
                <w:szCs w:val="22"/>
              </w:rPr>
              <w:t>℃</w:t>
            </w:r>
            <w:r>
              <w:rPr>
                <w:rFonts w:hint="eastAsia"/>
                <w:sz w:val="24"/>
                <w:szCs w:val="22"/>
              </w:rPr>
              <w:t>井况，其它</w:t>
            </w:r>
            <w:r w:rsidRPr="000F763B">
              <w:rPr>
                <w:rFonts w:hint="eastAsia"/>
                <w:sz w:val="24"/>
              </w:rPr>
              <w:t>各</w:t>
            </w:r>
            <w:r w:rsidRPr="000F763B">
              <w:rPr>
                <w:sz w:val="24"/>
              </w:rPr>
              <w:t>类井况详细流量范围请参考附录1</w:t>
            </w:r>
          </w:p>
        </w:tc>
      </w:tr>
      <w:tr w14:paraId="13AB7F59"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2DB21642" w14:textId="77777777">
            <w:pPr>
              <w:pStyle w:val="NormalWeb"/>
              <w:ind w:firstLine="480"/>
              <w:rPr>
                <w:sz w:val="24"/>
              </w:rPr>
            </w:pPr>
            <w:r w:rsidRPr="000F763B">
              <w:rPr>
                <w:sz w:val="24"/>
              </w:rPr>
              <w:t>介质温度范围</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240CA1E4" w14:textId="77777777">
            <w:pPr>
              <w:pStyle w:val="NormalWeb"/>
              <w:ind w:firstLine="480"/>
              <w:rPr>
                <w:sz w:val="24"/>
              </w:rPr>
            </w:pPr>
            <w:r w:rsidRPr="000F763B">
              <w:rPr>
                <w:sz w:val="24"/>
              </w:rPr>
              <w:t>10~80℃</w:t>
            </w:r>
          </w:p>
        </w:tc>
      </w:tr>
      <w:tr w14:paraId="75EAE3DD"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354132CE" w14:textId="77777777">
            <w:pPr>
              <w:pStyle w:val="NormalWeb"/>
              <w:ind w:firstLine="480"/>
              <w:rPr>
                <w:sz w:val="24"/>
                <w:szCs w:val="22"/>
              </w:rPr>
            </w:pPr>
            <w:r w:rsidRPr="000F763B">
              <w:rPr>
                <w:sz w:val="24"/>
                <w:szCs w:val="22"/>
              </w:rPr>
              <w:t>工作温度</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2146C887" w14:textId="77777777">
            <w:pPr>
              <w:pStyle w:val="NormalWeb"/>
              <w:ind w:firstLine="480"/>
              <w:rPr>
                <w:sz w:val="24"/>
                <w:szCs w:val="22"/>
              </w:rPr>
            </w:pPr>
            <w:r w:rsidRPr="000F763B">
              <w:rPr>
                <w:sz w:val="24"/>
                <w:szCs w:val="22"/>
              </w:rPr>
              <w:t>-40~85℃</w:t>
            </w:r>
          </w:p>
          <w:p w:rsidR="00436BA0" w:rsidRPr="000F763B" w:rsidP="00994C1C" w14:paraId="3387A5A8" w14:textId="794923C1">
            <w:pPr>
              <w:pStyle w:val="NormalWeb"/>
              <w:ind w:firstLine="480"/>
              <w:rPr>
                <w:sz w:val="24"/>
                <w:szCs w:val="22"/>
              </w:rPr>
            </w:pPr>
            <w:r w:rsidRPr="000F763B">
              <w:rPr>
                <w:sz w:val="24"/>
                <w:szCs w:val="22"/>
              </w:rPr>
              <w:t>当环境温度低于10℃时建议选配原装保温配件</w:t>
            </w:r>
          </w:p>
        </w:tc>
      </w:tr>
      <w:tr w14:paraId="05A284B1"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4F347A37" w14:textId="77777777">
            <w:pPr>
              <w:ind w:firstLine="480"/>
              <w:rPr>
                <w:sz w:val="24"/>
                <w:szCs w:val="22"/>
              </w:rPr>
            </w:pPr>
            <w:r w:rsidRPr="000F763B">
              <w:rPr>
                <w:sz w:val="24"/>
                <w:szCs w:val="22"/>
              </w:rPr>
              <w:t>工作湿度</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2B415D3C" w14:textId="77777777">
            <w:pPr>
              <w:ind w:firstLine="480"/>
              <w:rPr>
                <w:sz w:val="24"/>
                <w:szCs w:val="22"/>
              </w:rPr>
            </w:pPr>
            <w:r w:rsidRPr="000F763B">
              <w:rPr>
                <w:color w:val="000000"/>
                <w:sz w:val="24"/>
                <w:szCs w:val="22"/>
              </w:rPr>
              <w:t>5%</w:t>
            </w:r>
            <w:r w:rsidRPr="000F763B">
              <w:rPr>
                <w:color w:val="000000"/>
                <w:sz w:val="24"/>
                <w:szCs w:val="22"/>
              </w:rPr>
              <w:t>～</w:t>
            </w:r>
            <w:r w:rsidRPr="000F763B">
              <w:rPr>
                <w:color w:val="000000"/>
                <w:sz w:val="24"/>
                <w:szCs w:val="22"/>
              </w:rPr>
              <w:t xml:space="preserve">95% </w:t>
            </w:r>
            <w:r w:rsidRPr="000F763B">
              <w:rPr>
                <w:color w:val="000000"/>
                <w:sz w:val="24"/>
                <w:szCs w:val="22"/>
              </w:rPr>
              <w:t>无冷凝</w:t>
            </w:r>
          </w:p>
        </w:tc>
      </w:tr>
      <w:tr w14:paraId="3C01DB27" w14:textId="77777777" w:rsidTr="00B937E3">
        <w:tblPrEx>
          <w:tblW w:w="5000" w:type="pct"/>
          <w:tblCellMar>
            <w:top w:w="15" w:type="dxa"/>
            <w:left w:w="15" w:type="dxa"/>
            <w:bottom w:w="15" w:type="dxa"/>
            <w:right w:w="15" w:type="dxa"/>
          </w:tblCellMar>
          <w:tblLook w:val="04A0"/>
        </w:tblPrEx>
        <w:trPr>
          <w:cantSplit/>
          <w:trHeight w:val="529"/>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46C92F20" w14:textId="77777777">
            <w:pPr>
              <w:pStyle w:val="NormalWeb"/>
              <w:ind w:firstLine="480"/>
              <w:rPr>
                <w:sz w:val="24"/>
                <w:szCs w:val="22"/>
              </w:rPr>
            </w:pPr>
            <w:r w:rsidRPr="000F763B">
              <w:rPr>
                <w:sz w:val="24"/>
                <w:szCs w:val="22"/>
              </w:rPr>
              <w:t>设计压力</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937E3" w:rsidRPr="00B937E3" w:rsidP="00A15A14" w14:paraId="7E6E316A" w14:textId="77777777">
            <w:pPr>
              <w:pStyle w:val="NormalWeb"/>
              <w:numPr>
                <w:ilvl w:val="0"/>
                <w:numId w:val="37"/>
              </w:numPr>
              <w:ind w:firstLineChars="0"/>
              <w:rPr>
                <w:sz w:val="24"/>
                <w:szCs w:val="22"/>
              </w:rPr>
            </w:pPr>
            <w:r w:rsidRPr="00B937E3">
              <w:rPr>
                <w:sz w:val="24"/>
                <w:szCs w:val="22"/>
              </w:rPr>
              <w:t>0~2.5Mpa</w:t>
            </w:r>
          </w:p>
          <w:p w:rsidR="00436BA0" w:rsidRPr="000F763B" w:rsidP="00A15A14" w14:paraId="2F21BAA3" w14:textId="646AB687">
            <w:pPr>
              <w:pStyle w:val="NormalWeb"/>
              <w:numPr>
                <w:ilvl w:val="0"/>
                <w:numId w:val="37"/>
              </w:numPr>
              <w:ind w:firstLineChars="0"/>
              <w:rPr>
                <w:sz w:val="24"/>
                <w:szCs w:val="22"/>
              </w:rPr>
            </w:pPr>
            <w:r w:rsidRPr="00B937E3">
              <w:rPr>
                <w:sz w:val="24"/>
                <w:szCs w:val="22"/>
              </w:rPr>
              <w:t>0~4Mpa（可选）</w:t>
            </w:r>
          </w:p>
        </w:tc>
      </w:tr>
      <w:tr w14:paraId="0E82B376"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2E413C23" w14:textId="77777777">
            <w:pPr>
              <w:pStyle w:val="NormalWeb"/>
              <w:ind w:firstLine="480"/>
              <w:rPr>
                <w:sz w:val="24"/>
                <w:szCs w:val="22"/>
              </w:rPr>
            </w:pPr>
            <w:r w:rsidRPr="000F763B">
              <w:rPr>
                <w:sz w:val="24"/>
                <w:szCs w:val="22"/>
              </w:rPr>
              <w:t>分辨率</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937E3" w:rsidRPr="00B937E3" w:rsidP="00A15A14" w14:paraId="75648022" w14:textId="77777777">
            <w:pPr>
              <w:pStyle w:val="NormalWeb"/>
              <w:numPr>
                <w:ilvl w:val="0"/>
                <w:numId w:val="36"/>
              </w:numPr>
              <w:ind w:firstLineChars="0"/>
              <w:rPr>
                <w:sz w:val="24"/>
                <w:szCs w:val="22"/>
              </w:rPr>
            </w:pPr>
            <w:r w:rsidRPr="00B937E3">
              <w:rPr>
                <w:sz w:val="24"/>
                <w:szCs w:val="22"/>
              </w:rPr>
              <w:t>油/水/液流量：0.001吨/小时</w:t>
            </w:r>
          </w:p>
          <w:p w:rsidR="00B937E3" w:rsidRPr="00B937E3" w:rsidP="00A15A14" w14:paraId="2B948500" w14:textId="77777777">
            <w:pPr>
              <w:pStyle w:val="NormalWeb"/>
              <w:numPr>
                <w:ilvl w:val="0"/>
                <w:numId w:val="36"/>
              </w:numPr>
              <w:ind w:firstLineChars="0"/>
              <w:rPr>
                <w:sz w:val="24"/>
                <w:szCs w:val="22"/>
              </w:rPr>
            </w:pPr>
            <w:r w:rsidRPr="00B937E3">
              <w:rPr>
                <w:sz w:val="24"/>
                <w:szCs w:val="22"/>
              </w:rPr>
              <w:t>气相流量：0.001标方/小时</w:t>
            </w:r>
          </w:p>
          <w:p w:rsidR="00436BA0" w:rsidRPr="000F763B" w:rsidP="00A15A14" w14:paraId="5EAC2E8D" w14:textId="7BBF1329">
            <w:pPr>
              <w:pStyle w:val="NormalWeb"/>
              <w:numPr>
                <w:ilvl w:val="0"/>
                <w:numId w:val="36"/>
              </w:numPr>
              <w:ind w:firstLineChars="0"/>
              <w:rPr>
                <w:sz w:val="24"/>
                <w:szCs w:val="22"/>
              </w:rPr>
            </w:pPr>
            <w:r w:rsidRPr="00B937E3">
              <w:rPr>
                <w:sz w:val="24"/>
                <w:szCs w:val="22"/>
              </w:rPr>
              <w:t>含水率：0.01%</w:t>
            </w:r>
          </w:p>
        </w:tc>
      </w:tr>
      <w:tr w14:paraId="52C93766"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472B8059" w14:textId="77777777">
            <w:pPr>
              <w:pStyle w:val="NormalWeb"/>
              <w:ind w:firstLine="480"/>
              <w:rPr>
                <w:sz w:val="24"/>
                <w:szCs w:val="22"/>
              </w:rPr>
            </w:pPr>
            <w:r w:rsidRPr="000F763B">
              <w:rPr>
                <w:sz w:val="24"/>
                <w:szCs w:val="22"/>
              </w:rPr>
              <w:t>压损</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6AE79EEF" w14:textId="77777777">
            <w:pPr>
              <w:pStyle w:val="NormalWeb"/>
              <w:ind w:firstLine="480"/>
              <w:rPr>
                <w:sz w:val="24"/>
                <w:szCs w:val="22"/>
              </w:rPr>
            </w:pPr>
            <w:r w:rsidRPr="000F763B">
              <w:rPr>
                <w:color w:val="000000"/>
                <w:sz w:val="24"/>
                <w:szCs w:val="22"/>
              </w:rPr>
              <w:t>≤21kpa</w:t>
            </w:r>
          </w:p>
        </w:tc>
      </w:tr>
    </w:tbl>
    <w:p w:rsidR="00BC1499" w:rsidP="00BC1499" w14:paraId="42CBA329" w14:textId="0B4662A1">
      <w:pPr>
        <w:ind w:firstLine="0" w:firstLineChars="0"/>
      </w:pPr>
    </w:p>
    <w:tbl>
      <w:tblPr>
        <w:tblW w:w="8214" w:type="dxa"/>
        <w:tblLayout w:type="fixed"/>
        <w:tblCellMar>
          <w:top w:w="15" w:type="dxa"/>
          <w:left w:w="15" w:type="dxa"/>
          <w:bottom w:w="15" w:type="dxa"/>
          <w:right w:w="15" w:type="dxa"/>
        </w:tblCellMar>
        <w:tblLook w:val="04A0"/>
      </w:tblPr>
      <w:tblGrid>
        <w:gridCol w:w="3536"/>
        <w:gridCol w:w="2268"/>
        <w:gridCol w:w="2410"/>
      </w:tblGrid>
      <w:tr w14:paraId="0BC06812" w14:textId="77777777" w:rsidTr="00BC1499">
        <w:tblPrEx>
          <w:tblW w:w="8214" w:type="dxa"/>
          <w:tblLayout w:type="fixed"/>
          <w:tblCellMar>
            <w:top w:w="15" w:type="dxa"/>
            <w:left w:w="15" w:type="dxa"/>
            <w:bottom w:w="15" w:type="dxa"/>
            <w:right w:w="15" w:type="dxa"/>
          </w:tblCellMar>
          <w:tblLook w:val="04A0"/>
        </w:tblPrEx>
        <w:tc>
          <w:tcPr>
            <w:tcW w:w="8214" w:type="dxa"/>
            <w:gridSpan w:val="3"/>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3E9596A1" w14:textId="77777777">
            <w:pPr>
              <w:ind w:firstLine="0" w:firstLineChars="0"/>
              <w:jc w:val="center"/>
            </w:pPr>
            <w:r w:rsidRPr="00BC1499">
              <w:rPr>
                <w:b/>
                <w:bCs/>
              </w:rPr>
              <w:t>油相</w:t>
            </w:r>
            <w:r w:rsidRPr="00BC1499">
              <w:rPr>
                <w:b/>
                <w:bCs/>
              </w:rPr>
              <w:t>/</w:t>
            </w:r>
            <w:r w:rsidRPr="00BC1499">
              <w:rPr>
                <w:b/>
                <w:bCs/>
              </w:rPr>
              <w:t>水相</w:t>
            </w:r>
            <w:r w:rsidRPr="00BC1499">
              <w:rPr>
                <w:b/>
                <w:bCs/>
              </w:rPr>
              <w:t>/</w:t>
            </w:r>
            <w:r w:rsidRPr="00BC1499">
              <w:rPr>
                <w:b/>
                <w:bCs/>
              </w:rPr>
              <w:t>液相计量误差（相对）</w:t>
            </w:r>
          </w:p>
        </w:tc>
      </w:tr>
      <w:tr w14:paraId="1F09C835"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6F653C40" w14:textId="77777777">
            <w:pPr>
              <w:pStyle w:val="NormalWeb"/>
              <w:ind w:firstLine="0" w:firstLineChars="0"/>
              <w:jc w:val="center"/>
              <w:rPr>
                <w:sz w:val="24"/>
                <w:szCs w:val="22"/>
              </w:rPr>
            </w:pPr>
            <w:r w:rsidRPr="00BC1499">
              <w:rPr>
                <w:sz w:val="24"/>
                <w:szCs w:val="22"/>
              </w:rPr>
              <w:t>工况</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19C5488E" w14:textId="77777777">
            <w:pPr>
              <w:pStyle w:val="NormalWeb"/>
              <w:ind w:firstLine="0" w:firstLineChars="0"/>
              <w:jc w:val="center"/>
              <w:rPr>
                <w:sz w:val="24"/>
                <w:szCs w:val="22"/>
              </w:rPr>
            </w:pPr>
            <w:r w:rsidRPr="00BC1499">
              <w:rPr>
                <w:sz w:val="24"/>
                <w:szCs w:val="22"/>
              </w:rPr>
              <w:t>体积含气率0~70%</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407D393E" w14:textId="77777777">
            <w:pPr>
              <w:pStyle w:val="NormalWeb"/>
              <w:ind w:firstLine="0" w:firstLineChars="0"/>
              <w:jc w:val="center"/>
              <w:rPr>
                <w:sz w:val="24"/>
                <w:szCs w:val="22"/>
              </w:rPr>
            </w:pPr>
            <w:r w:rsidRPr="00BC1499">
              <w:rPr>
                <w:sz w:val="24"/>
                <w:szCs w:val="22"/>
              </w:rPr>
              <w:t>体积含气率70~95%</w:t>
            </w:r>
          </w:p>
        </w:tc>
      </w:tr>
      <w:tr w14:paraId="12128720"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4D6C60" w14:paraId="55525412" w14:textId="77777777">
            <w:pPr>
              <w:pStyle w:val="NormalWeb"/>
              <w:ind w:firstLine="0" w:firstLineChars="0"/>
              <w:rPr>
                <w:sz w:val="24"/>
                <w:szCs w:val="22"/>
              </w:rPr>
            </w:pPr>
            <w:r w:rsidRPr="00BC1499">
              <w:rPr>
                <w:sz w:val="24"/>
                <w:szCs w:val="22"/>
              </w:rPr>
              <w:t>液相流量 &lt; 30吨/天</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527026EE" w14:textId="77777777">
            <w:pPr>
              <w:pStyle w:val="NormalWeb"/>
              <w:ind w:firstLine="480"/>
              <w:rPr>
                <w:sz w:val="24"/>
                <w:szCs w:val="22"/>
              </w:rPr>
            </w:pPr>
            <w:r w:rsidRPr="00BC1499">
              <w:rPr>
                <w:sz w:val="24"/>
                <w:szCs w:val="22"/>
              </w:rPr>
              <w:t>±15%</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339263FC" w14:textId="77777777">
            <w:pPr>
              <w:pStyle w:val="NormalWeb"/>
              <w:ind w:firstLine="480"/>
              <w:rPr>
                <w:sz w:val="24"/>
                <w:szCs w:val="22"/>
              </w:rPr>
            </w:pPr>
            <w:r w:rsidRPr="00BC1499">
              <w:rPr>
                <w:sz w:val="24"/>
                <w:szCs w:val="22"/>
              </w:rPr>
              <w:t>±20%</w:t>
            </w:r>
          </w:p>
        </w:tc>
      </w:tr>
      <w:tr w14:paraId="4BDE6036"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4D6C60" w14:paraId="6BD6A286" w14:textId="77777777">
            <w:pPr>
              <w:pStyle w:val="NormalWeb"/>
              <w:ind w:firstLine="0" w:firstLineChars="0"/>
              <w:rPr>
                <w:sz w:val="24"/>
                <w:szCs w:val="22"/>
              </w:rPr>
            </w:pPr>
            <w:r w:rsidRPr="00BC1499">
              <w:rPr>
                <w:sz w:val="24"/>
                <w:szCs w:val="22"/>
              </w:rPr>
              <w:t>液相流量30~50吨/天</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2425EEF5" w14:textId="77777777">
            <w:pPr>
              <w:pStyle w:val="NormalWeb"/>
              <w:ind w:firstLine="480"/>
              <w:rPr>
                <w:sz w:val="24"/>
                <w:szCs w:val="22"/>
              </w:rPr>
            </w:pPr>
            <w:r w:rsidRPr="00BC1499">
              <w:rPr>
                <w:sz w:val="24"/>
                <w:szCs w:val="22"/>
              </w:rPr>
              <w:t>±10%</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5E4D05A4" w14:textId="77777777">
            <w:pPr>
              <w:pStyle w:val="NormalWeb"/>
              <w:ind w:firstLine="480"/>
              <w:rPr>
                <w:sz w:val="24"/>
                <w:szCs w:val="22"/>
              </w:rPr>
            </w:pPr>
            <w:r w:rsidRPr="00BC1499">
              <w:rPr>
                <w:sz w:val="24"/>
                <w:szCs w:val="22"/>
              </w:rPr>
              <w:t>±15%</w:t>
            </w:r>
          </w:p>
        </w:tc>
      </w:tr>
      <w:tr w14:paraId="341DBC79"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4D6C60" w14:paraId="2D1DC638" w14:textId="77777777">
            <w:pPr>
              <w:pStyle w:val="NormalWeb"/>
              <w:ind w:firstLine="0" w:firstLineChars="0"/>
              <w:rPr>
                <w:sz w:val="24"/>
                <w:szCs w:val="22"/>
              </w:rPr>
            </w:pPr>
            <w:r w:rsidRPr="00BC1499">
              <w:rPr>
                <w:sz w:val="24"/>
                <w:szCs w:val="22"/>
              </w:rPr>
              <w:t>液相流量50~100吨/天</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6A4A1A93" w14:textId="77777777">
            <w:pPr>
              <w:pStyle w:val="NormalWeb"/>
              <w:ind w:firstLine="480"/>
              <w:rPr>
                <w:sz w:val="24"/>
                <w:szCs w:val="22"/>
              </w:rPr>
            </w:pPr>
            <w:r w:rsidRPr="00BC1499">
              <w:rPr>
                <w:sz w:val="24"/>
                <w:szCs w:val="22"/>
              </w:rPr>
              <w:t>±6%</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37EA5723" w14:textId="77777777">
            <w:pPr>
              <w:pStyle w:val="NormalWeb"/>
              <w:ind w:firstLine="480"/>
              <w:rPr>
                <w:sz w:val="24"/>
                <w:szCs w:val="22"/>
              </w:rPr>
            </w:pPr>
            <w:r w:rsidRPr="00BC1499">
              <w:rPr>
                <w:sz w:val="24"/>
                <w:szCs w:val="22"/>
              </w:rPr>
              <w:t>±10%</w:t>
            </w:r>
          </w:p>
        </w:tc>
      </w:tr>
      <w:tr w14:paraId="3D56248A"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4D6C60" w14:paraId="73D430DD" w14:textId="77777777">
            <w:pPr>
              <w:pStyle w:val="NormalWeb"/>
              <w:ind w:firstLine="0" w:firstLineChars="0"/>
              <w:rPr>
                <w:sz w:val="24"/>
                <w:szCs w:val="22"/>
              </w:rPr>
            </w:pPr>
            <w:r w:rsidRPr="00BC1499">
              <w:rPr>
                <w:sz w:val="24"/>
                <w:szCs w:val="22"/>
              </w:rPr>
              <w:t>液相流量100~300吨/天</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2E63965B" w14:textId="77777777">
            <w:pPr>
              <w:pStyle w:val="NormalWeb"/>
              <w:ind w:firstLine="480"/>
              <w:rPr>
                <w:sz w:val="24"/>
                <w:szCs w:val="22"/>
              </w:rPr>
            </w:pPr>
            <w:r w:rsidRPr="00BC1499">
              <w:rPr>
                <w:sz w:val="24"/>
                <w:szCs w:val="22"/>
              </w:rPr>
              <w:t>±5%</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3D8BF581" w14:textId="77777777">
            <w:pPr>
              <w:pStyle w:val="NormalWeb"/>
              <w:ind w:firstLine="480"/>
              <w:rPr>
                <w:sz w:val="24"/>
                <w:szCs w:val="22"/>
              </w:rPr>
            </w:pPr>
            <w:r w:rsidRPr="00BC1499">
              <w:rPr>
                <w:sz w:val="24"/>
                <w:szCs w:val="22"/>
              </w:rPr>
              <w:t>±10%</w:t>
            </w:r>
          </w:p>
        </w:tc>
      </w:tr>
      <w:tr w14:paraId="35C552AC"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4D6C60" w14:paraId="2CC49155" w14:textId="77777777">
            <w:pPr>
              <w:pStyle w:val="NormalWeb"/>
              <w:ind w:firstLine="0" w:firstLineChars="0"/>
              <w:rPr>
                <w:sz w:val="24"/>
                <w:szCs w:val="22"/>
              </w:rPr>
            </w:pPr>
            <w:r w:rsidRPr="00BC1499">
              <w:rPr>
                <w:sz w:val="24"/>
                <w:szCs w:val="22"/>
              </w:rPr>
              <w:t>液相流量 &gt; 300吨/天</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0C08437F" w14:textId="77777777">
            <w:pPr>
              <w:pStyle w:val="NormalWeb"/>
              <w:ind w:firstLine="480"/>
              <w:rPr>
                <w:sz w:val="24"/>
                <w:szCs w:val="22"/>
              </w:rPr>
            </w:pPr>
            <w:r w:rsidRPr="00BC1499">
              <w:rPr>
                <w:sz w:val="24"/>
                <w:szCs w:val="22"/>
              </w:rPr>
              <w:t>±3%</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hideMark/>
          </w:tcPr>
          <w:p w:rsidR="00BC1499" w:rsidRPr="00BC1499" w:rsidP="00BC1499" w14:paraId="34121BE8" w14:textId="77777777">
            <w:pPr>
              <w:pStyle w:val="NormalWeb"/>
              <w:ind w:firstLine="480"/>
              <w:rPr>
                <w:sz w:val="24"/>
                <w:szCs w:val="22"/>
              </w:rPr>
            </w:pPr>
            <w:r w:rsidRPr="00BC1499">
              <w:rPr>
                <w:sz w:val="24"/>
                <w:szCs w:val="22"/>
              </w:rPr>
              <w:t>±8%</w:t>
            </w:r>
          </w:p>
        </w:tc>
      </w:tr>
      <w:tr w14:paraId="50623BEC" w14:textId="77777777" w:rsidTr="006C44D5">
        <w:tblPrEx>
          <w:tblW w:w="8214" w:type="dxa"/>
          <w:tblLayout w:type="fixed"/>
          <w:tblCellMar>
            <w:top w:w="15" w:type="dxa"/>
            <w:left w:w="15" w:type="dxa"/>
            <w:bottom w:w="15" w:type="dxa"/>
            <w:right w:w="15" w:type="dxa"/>
          </w:tblCellMar>
          <w:tblLook w:val="04A0"/>
        </w:tblPrEx>
        <w:tc>
          <w:tcPr>
            <w:tcW w:w="8214" w:type="dxa"/>
            <w:gridSpan w:val="3"/>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4EC75705" w14:textId="593F6C46">
            <w:pPr>
              <w:ind w:firstLine="0" w:firstLineChars="0"/>
              <w:jc w:val="center"/>
              <w:rPr>
                <w:sz w:val="24"/>
                <w:szCs w:val="22"/>
              </w:rPr>
            </w:pPr>
            <w:r w:rsidRPr="004D6C60">
              <w:rPr>
                <w:b/>
                <w:bCs/>
              </w:rPr>
              <w:t>气相计量误差（相对）</w:t>
            </w:r>
          </w:p>
        </w:tc>
      </w:tr>
      <w:tr w14:paraId="6D31BC99"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6FA27EA5" w14:textId="01806B74">
            <w:pPr>
              <w:pStyle w:val="NormalWeb"/>
              <w:ind w:firstLine="480"/>
              <w:rPr>
                <w:sz w:val="24"/>
                <w:szCs w:val="22"/>
              </w:rPr>
            </w:pPr>
            <w:r w:rsidRPr="004D6C60">
              <w:rPr>
                <w:sz w:val="24"/>
                <w:szCs w:val="22"/>
              </w:rPr>
              <w:t>工况</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47E16E76" w14:textId="36A6E99A">
            <w:pPr>
              <w:pStyle w:val="NormalWeb"/>
              <w:ind w:firstLine="0" w:firstLineChars="0"/>
              <w:rPr>
                <w:sz w:val="24"/>
                <w:szCs w:val="22"/>
              </w:rPr>
            </w:pPr>
            <w:r w:rsidRPr="004D6C60">
              <w:rPr>
                <w:sz w:val="24"/>
                <w:szCs w:val="22"/>
              </w:rPr>
              <w:t>体积含气率0~70%</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2E577BB6" w14:textId="3C5C9615">
            <w:pPr>
              <w:pStyle w:val="NormalWeb"/>
              <w:ind w:firstLine="0" w:firstLineChars="0"/>
              <w:rPr>
                <w:sz w:val="24"/>
                <w:szCs w:val="22"/>
              </w:rPr>
            </w:pPr>
            <w:r w:rsidRPr="004D6C60">
              <w:rPr>
                <w:sz w:val="24"/>
                <w:szCs w:val="22"/>
              </w:rPr>
              <w:t>体积含气率70~95%</w:t>
            </w:r>
          </w:p>
        </w:tc>
      </w:tr>
      <w:tr w14:paraId="0C98F243"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37BB2435" w14:textId="46F68077">
            <w:pPr>
              <w:pStyle w:val="NormalWeb"/>
              <w:ind w:firstLine="0" w:firstLineChars="0"/>
              <w:rPr>
                <w:sz w:val="24"/>
                <w:szCs w:val="22"/>
              </w:rPr>
            </w:pPr>
            <w:r w:rsidRPr="004D6C60">
              <w:rPr>
                <w:sz w:val="24"/>
                <w:szCs w:val="22"/>
              </w:rPr>
              <w:t>气相流量 &lt; 3000标方/天</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2168D056" w14:textId="79AB3117">
            <w:pPr>
              <w:pStyle w:val="NormalWeb"/>
              <w:ind w:firstLine="480"/>
              <w:rPr>
                <w:sz w:val="24"/>
                <w:szCs w:val="22"/>
              </w:rPr>
            </w:pPr>
            <w:r w:rsidRPr="004D6C60">
              <w:rPr>
                <w:sz w:val="24"/>
                <w:szCs w:val="22"/>
              </w:rPr>
              <w:t>±20%</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4D0D26DE" w14:textId="378733B8">
            <w:pPr>
              <w:pStyle w:val="NormalWeb"/>
              <w:ind w:firstLine="480"/>
              <w:rPr>
                <w:sz w:val="24"/>
                <w:szCs w:val="22"/>
              </w:rPr>
            </w:pPr>
            <w:r w:rsidRPr="004D6C60">
              <w:rPr>
                <w:sz w:val="24"/>
                <w:szCs w:val="22"/>
              </w:rPr>
              <w:t>±15%</w:t>
            </w:r>
          </w:p>
        </w:tc>
      </w:tr>
      <w:tr w14:paraId="6AB0099B"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74D47329" w14:textId="58D7F721">
            <w:pPr>
              <w:pStyle w:val="NormalWeb"/>
              <w:ind w:firstLine="0" w:firstLineChars="0"/>
              <w:rPr>
                <w:sz w:val="24"/>
                <w:szCs w:val="22"/>
              </w:rPr>
            </w:pPr>
            <w:r w:rsidRPr="004D6C60">
              <w:rPr>
                <w:sz w:val="24"/>
                <w:szCs w:val="22"/>
              </w:rPr>
              <w:t>气相流量3000~7000标方/天</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1552D087" w14:textId="70308C4B">
            <w:pPr>
              <w:pStyle w:val="NormalWeb"/>
              <w:ind w:firstLine="480"/>
              <w:rPr>
                <w:sz w:val="24"/>
                <w:szCs w:val="22"/>
              </w:rPr>
            </w:pPr>
            <w:r w:rsidRPr="004D6C60">
              <w:rPr>
                <w:sz w:val="24"/>
                <w:szCs w:val="22"/>
              </w:rPr>
              <w:t>±15%</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25167C6C" w14:textId="11831B40">
            <w:pPr>
              <w:pStyle w:val="NormalWeb"/>
              <w:ind w:firstLine="480"/>
              <w:rPr>
                <w:sz w:val="24"/>
                <w:szCs w:val="22"/>
              </w:rPr>
            </w:pPr>
            <w:r w:rsidRPr="004D6C60">
              <w:rPr>
                <w:sz w:val="24"/>
                <w:szCs w:val="22"/>
              </w:rPr>
              <w:t>±10%</w:t>
            </w:r>
          </w:p>
        </w:tc>
      </w:tr>
      <w:tr w14:paraId="29046BBB"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104F70C2" w14:textId="6DB91F6B">
            <w:pPr>
              <w:pStyle w:val="NormalWeb"/>
              <w:ind w:firstLine="0" w:firstLineChars="0"/>
              <w:rPr>
                <w:sz w:val="24"/>
                <w:szCs w:val="22"/>
              </w:rPr>
            </w:pPr>
            <w:r w:rsidRPr="004D6C60">
              <w:rPr>
                <w:sz w:val="24"/>
                <w:szCs w:val="22"/>
              </w:rPr>
              <w:t>气相流量7000~12000标方/天</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52A56EE9" w14:textId="71F73C69">
            <w:pPr>
              <w:pStyle w:val="NormalWeb"/>
              <w:ind w:firstLine="480"/>
              <w:rPr>
                <w:sz w:val="24"/>
                <w:szCs w:val="22"/>
              </w:rPr>
            </w:pPr>
            <w:r w:rsidRPr="004D6C60">
              <w:rPr>
                <w:sz w:val="24"/>
                <w:szCs w:val="22"/>
              </w:rPr>
              <w:t>±10%</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2F9CAF78" w14:textId="34D581C1">
            <w:pPr>
              <w:pStyle w:val="NormalWeb"/>
              <w:ind w:firstLine="480"/>
              <w:rPr>
                <w:sz w:val="24"/>
                <w:szCs w:val="22"/>
              </w:rPr>
            </w:pPr>
            <w:r w:rsidRPr="004D6C60">
              <w:rPr>
                <w:sz w:val="24"/>
                <w:szCs w:val="22"/>
              </w:rPr>
              <w:t>±8%</w:t>
            </w:r>
          </w:p>
        </w:tc>
      </w:tr>
      <w:tr w14:paraId="66FF2204"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33F73E8E" w14:textId="7DDF9B75">
            <w:pPr>
              <w:pStyle w:val="NormalWeb"/>
              <w:ind w:firstLine="0" w:firstLineChars="0"/>
              <w:rPr>
                <w:sz w:val="24"/>
                <w:szCs w:val="22"/>
              </w:rPr>
            </w:pPr>
            <w:r w:rsidRPr="004D6C60">
              <w:rPr>
                <w:sz w:val="24"/>
                <w:szCs w:val="22"/>
              </w:rPr>
              <w:t>气相流量 &gt; 120000标方/天</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2F27A7BA" w14:textId="065BC940">
            <w:pPr>
              <w:pStyle w:val="NormalWeb"/>
              <w:ind w:firstLine="480"/>
              <w:rPr>
                <w:sz w:val="24"/>
                <w:szCs w:val="22"/>
              </w:rPr>
            </w:pPr>
            <w:r w:rsidRPr="004D6C60">
              <w:rPr>
                <w:sz w:val="24"/>
                <w:szCs w:val="22"/>
              </w:rPr>
              <w:t>±5%</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1F5A51C1" w14:textId="0A44458A">
            <w:pPr>
              <w:pStyle w:val="NormalWeb"/>
              <w:ind w:firstLine="480"/>
              <w:rPr>
                <w:sz w:val="24"/>
                <w:szCs w:val="22"/>
              </w:rPr>
            </w:pPr>
            <w:r w:rsidRPr="004D6C60">
              <w:rPr>
                <w:sz w:val="24"/>
                <w:szCs w:val="22"/>
              </w:rPr>
              <w:t>±5%</w:t>
            </w:r>
          </w:p>
        </w:tc>
      </w:tr>
      <w:tr w14:paraId="57C1FECD" w14:textId="77777777" w:rsidTr="008F3CFD">
        <w:tblPrEx>
          <w:tblW w:w="8214" w:type="dxa"/>
          <w:tblLayout w:type="fixed"/>
          <w:tblCellMar>
            <w:top w:w="15" w:type="dxa"/>
            <w:left w:w="15" w:type="dxa"/>
            <w:bottom w:w="15" w:type="dxa"/>
            <w:right w:w="15" w:type="dxa"/>
          </w:tblCellMar>
          <w:tblLook w:val="04A0"/>
        </w:tblPrEx>
        <w:tc>
          <w:tcPr>
            <w:tcW w:w="8214" w:type="dxa"/>
            <w:gridSpan w:val="3"/>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4D6C60" w:rsidP="004D6C60" w14:paraId="54979F2A" w14:textId="4754CE4F">
            <w:pPr>
              <w:ind w:firstLine="0" w:firstLineChars="0"/>
              <w:jc w:val="center"/>
              <w:rPr>
                <w:rFonts w:hint="eastAsia"/>
                <w:b/>
                <w:bCs/>
                <w:color w:val="auto"/>
                <w:sz w:val="24"/>
              </w:rPr>
            </w:pPr>
            <w:r w:rsidRPr="004D6C60">
              <w:rPr>
                <w:b/>
                <w:bCs/>
              </w:rPr>
              <w:t>含水率测量误差（绝对）</w:t>
            </w:r>
          </w:p>
        </w:tc>
      </w:tr>
      <w:tr w14:paraId="48859A28"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0A03C2EB" w14:textId="53BE3801">
            <w:pPr>
              <w:pStyle w:val="NormalWeb"/>
              <w:ind w:firstLine="480"/>
              <w:rPr>
                <w:sz w:val="24"/>
                <w:szCs w:val="22"/>
              </w:rPr>
            </w:pPr>
            <w:r w:rsidRPr="004D6C60">
              <w:rPr>
                <w:sz w:val="24"/>
                <w:szCs w:val="22"/>
              </w:rPr>
              <w:t>工况</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4D5960CD" w14:textId="43775AD3">
            <w:pPr>
              <w:pStyle w:val="NormalWeb"/>
              <w:ind w:firstLine="0" w:firstLineChars="0"/>
              <w:rPr>
                <w:sz w:val="24"/>
                <w:szCs w:val="22"/>
              </w:rPr>
            </w:pPr>
            <w:r w:rsidRPr="004D6C60">
              <w:rPr>
                <w:sz w:val="24"/>
                <w:szCs w:val="22"/>
              </w:rPr>
              <w:t>体积含气率0~70%</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78E3717C" w14:textId="54E43009">
            <w:pPr>
              <w:pStyle w:val="NormalWeb"/>
              <w:ind w:firstLine="0" w:firstLineChars="0"/>
              <w:rPr>
                <w:sz w:val="24"/>
                <w:szCs w:val="22"/>
              </w:rPr>
            </w:pPr>
            <w:r w:rsidRPr="004D6C60">
              <w:rPr>
                <w:sz w:val="24"/>
                <w:szCs w:val="22"/>
              </w:rPr>
              <w:t>含气率70~95%</w:t>
            </w:r>
          </w:p>
        </w:tc>
      </w:tr>
      <w:tr w14:paraId="3A70091E"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3926F94D" w14:textId="5113ABE0">
            <w:pPr>
              <w:pStyle w:val="NormalWeb"/>
              <w:ind w:firstLine="0" w:firstLineChars="0"/>
              <w:rPr>
                <w:sz w:val="24"/>
                <w:szCs w:val="22"/>
              </w:rPr>
            </w:pPr>
            <w:r w:rsidRPr="004D6C60">
              <w:rPr>
                <w:sz w:val="24"/>
                <w:szCs w:val="22"/>
              </w:rPr>
              <w:t>含水率0~40%</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2736C7BB" w14:textId="7AB58BB6">
            <w:pPr>
              <w:pStyle w:val="NormalWeb"/>
              <w:ind w:firstLine="480"/>
              <w:rPr>
                <w:sz w:val="24"/>
                <w:szCs w:val="22"/>
              </w:rPr>
            </w:pPr>
            <w:r w:rsidRPr="004D6C60">
              <w:rPr>
                <w:sz w:val="24"/>
                <w:szCs w:val="22"/>
              </w:rPr>
              <w:t>±2%</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7B9912B8" w14:textId="21BDAF11">
            <w:pPr>
              <w:pStyle w:val="NormalWeb"/>
              <w:ind w:firstLine="480"/>
              <w:rPr>
                <w:sz w:val="24"/>
                <w:szCs w:val="22"/>
              </w:rPr>
            </w:pPr>
            <w:r w:rsidRPr="004D6C60">
              <w:rPr>
                <w:sz w:val="24"/>
                <w:szCs w:val="22"/>
              </w:rPr>
              <w:t>±5%</w:t>
            </w:r>
          </w:p>
        </w:tc>
      </w:tr>
      <w:tr w14:paraId="2CE45600"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5938618B" w14:textId="04F1F306">
            <w:pPr>
              <w:pStyle w:val="NormalWeb"/>
              <w:ind w:firstLine="0" w:firstLineChars="0"/>
              <w:rPr>
                <w:sz w:val="24"/>
                <w:szCs w:val="22"/>
              </w:rPr>
            </w:pPr>
            <w:r w:rsidRPr="004D6C60">
              <w:rPr>
                <w:sz w:val="24"/>
                <w:szCs w:val="22"/>
              </w:rPr>
              <w:t>含水率40~70%</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6302FB5E" w14:textId="5104EA78">
            <w:pPr>
              <w:pStyle w:val="NormalWeb"/>
              <w:ind w:firstLine="480"/>
              <w:rPr>
                <w:sz w:val="24"/>
                <w:szCs w:val="22"/>
              </w:rPr>
            </w:pPr>
            <w:r w:rsidRPr="004D6C60">
              <w:rPr>
                <w:sz w:val="24"/>
                <w:szCs w:val="22"/>
              </w:rPr>
              <w:t>±3%</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0472383E" w14:textId="44A3EDC3">
            <w:pPr>
              <w:pStyle w:val="NormalWeb"/>
              <w:ind w:firstLine="480"/>
              <w:rPr>
                <w:sz w:val="24"/>
                <w:szCs w:val="22"/>
              </w:rPr>
            </w:pPr>
            <w:r w:rsidRPr="004D6C60">
              <w:rPr>
                <w:sz w:val="24"/>
                <w:szCs w:val="22"/>
              </w:rPr>
              <w:t>±6%</w:t>
            </w:r>
          </w:p>
        </w:tc>
      </w:tr>
      <w:tr w14:paraId="6D7BA54B"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655884B2" w14:textId="5FE52875">
            <w:pPr>
              <w:pStyle w:val="NormalWeb"/>
              <w:ind w:firstLine="0" w:firstLineChars="0"/>
              <w:rPr>
                <w:sz w:val="24"/>
                <w:szCs w:val="22"/>
              </w:rPr>
            </w:pPr>
            <w:r w:rsidRPr="004D6C60">
              <w:rPr>
                <w:sz w:val="24"/>
                <w:szCs w:val="22"/>
              </w:rPr>
              <w:t>含水率70~90%</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0FE79315" w14:textId="754DE971">
            <w:pPr>
              <w:pStyle w:val="NormalWeb"/>
              <w:ind w:firstLine="480"/>
              <w:rPr>
                <w:sz w:val="24"/>
                <w:szCs w:val="22"/>
              </w:rPr>
            </w:pPr>
            <w:r w:rsidRPr="004D6C60">
              <w:rPr>
                <w:sz w:val="24"/>
                <w:szCs w:val="22"/>
              </w:rPr>
              <w:t>±2%</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42024E1E" w14:textId="49018531">
            <w:pPr>
              <w:pStyle w:val="NormalWeb"/>
              <w:ind w:firstLine="480"/>
              <w:rPr>
                <w:sz w:val="24"/>
                <w:szCs w:val="22"/>
              </w:rPr>
            </w:pPr>
            <w:r w:rsidRPr="004D6C60">
              <w:rPr>
                <w:sz w:val="24"/>
                <w:szCs w:val="22"/>
              </w:rPr>
              <w:t>±5%</w:t>
            </w:r>
          </w:p>
        </w:tc>
      </w:tr>
      <w:tr w14:paraId="31CAB99A" w14:textId="77777777" w:rsidTr="00BC1499">
        <w:tblPrEx>
          <w:tblW w:w="8214" w:type="dxa"/>
          <w:tblLayout w:type="fixed"/>
          <w:tblCellMar>
            <w:top w:w="15" w:type="dxa"/>
            <w:left w:w="15" w:type="dxa"/>
            <w:bottom w:w="15" w:type="dxa"/>
            <w:right w:w="15" w:type="dxa"/>
          </w:tblCellMar>
          <w:tblLook w:val="04A0"/>
        </w:tblPrEx>
        <w:tc>
          <w:tcPr>
            <w:tcW w:w="3536"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70920181" w14:textId="5A5F8D6E">
            <w:pPr>
              <w:pStyle w:val="NormalWeb"/>
              <w:ind w:firstLine="0" w:firstLineChars="0"/>
              <w:rPr>
                <w:sz w:val="24"/>
                <w:szCs w:val="22"/>
              </w:rPr>
            </w:pPr>
            <w:r w:rsidRPr="004D6C60">
              <w:rPr>
                <w:sz w:val="24"/>
                <w:szCs w:val="22"/>
              </w:rPr>
              <w:t>含水率90~99.9%</w:t>
            </w:r>
          </w:p>
        </w:tc>
        <w:tc>
          <w:tcPr>
            <w:tcW w:w="2268"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2C5097C4" w14:textId="1EC18CA1">
            <w:pPr>
              <w:pStyle w:val="NormalWeb"/>
              <w:ind w:firstLine="480"/>
              <w:rPr>
                <w:sz w:val="24"/>
                <w:szCs w:val="22"/>
              </w:rPr>
            </w:pPr>
            <w:r w:rsidRPr="004D6C60">
              <w:rPr>
                <w:sz w:val="24"/>
                <w:szCs w:val="22"/>
              </w:rPr>
              <w:t>±1%</w:t>
            </w:r>
          </w:p>
        </w:tc>
        <w:tc>
          <w:tcPr>
            <w:tcW w:w="2410" w:type="dxa"/>
            <w:tcBorders>
              <w:top w:val="single" w:sz="4" w:space="0" w:color="auto"/>
              <w:left w:val="single" w:sz="4" w:space="0" w:color="auto"/>
              <w:bottom w:val="single" w:sz="4" w:space="0" w:color="auto"/>
              <w:right w:val="single" w:sz="4" w:space="0" w:color="auto"/>
            </w:tcBorders>
            <w:tcMar>
              <w:top w:w="105" w:type="dxa"/>
              <w:left w:w="150" w:type="dxa"/>
              <w:bottom w:w="105" w:type="dxa"/>
              <w:right w:w="150" w:type="dxa"/>
            </w:tcMar>
          </w:tcPr>
          <w:p w:rsidR="00BC1499" w:rsidRPr="00BC1499" w:rsidP="004D6C60" w14:paraId="2ADB153E" w14:textId="023CC3E6">
            <w:pPr>
              <w:pStyle w:val="NormalWeb"/>
              <w:ind w:firstLine="480"/>
              <w:rPr>
                <w:sz w:val="24"/>
                <w:szCs w:val="22"/>
              </w:rPr>
            </w:pPr>
            <w:r w:rsidRPr="004D6C60">
              <w:rPr>
                <w:sz w:val="24"/>
                <w:szCs w:val="22"/>
              </w:rPr>
              <w:t>±4%</w:t>
            </w:r>
          </w:p>
        </w:tc>
      </w:tr>
    </w:tbl>
    <w:p w:rsidR="00BC1499" w:rsidP="00BC1499" w14:paraId="4B4D9810" w14:textId="77777777">
      <w:pPr>
        <w:ind w:firstLine="0" w:firstLineChars="0"/>
        <w:rPr>
          <w:rFonts w:hint="eastAsia"/>
        </w:rPr>
      </w:pP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
      <w:tblGrid>
        <w:gridCol w:w="3220"/>
        <w:gridCol w:w="5070"/>
      </w:tblGrid>
      <w:tr w14:paraId="3C09FDD3" w14:textId="77777777" w:rsidTr="00436BA0">
        <w:tblPrEx>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tblPrEx>
        <w:trPr>
          <w:cantSplit/>
        </w:trPr>
        <w:tc>
          <w:tcPr>
            <w:tcW w:w="5000" w:type="pct"/>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P="00994C1C" w14:paraId="0C5F3892" w14:textId="27C07607">
            <w:pPr>
              <w:pStyle w:val="NormalWeb"/>
              <w:ind w:firstLine="562"/>
              <w:jc w:val="center"/>
            </w:pPr>
            <w:r>
              <w:rPr>
                <w:rStyle w:val="Strong"/>
              </w:rPr>
              <w:t>电气特性</w:t>
            </w:r>
          </w:p>
        </w:tc>
      </w:tr>
      <w:tr w14:paraId="5DCE5904"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665B57C0" w14:textId="77777777">
            <w:pPr>
              <w:pStyle w:val="NormalWeb"/>
              <w:ind w:firstLine="480"/>
              <w:rPr>
                <w:sz w:val="24"/>
                <w:szCs w:val="22"/>
              </w:rPr>
            </w:pPr>
            <w:r w:rsidRPr="000F763B">
              <w:rPr>
                <w:sz w:val="24"/>
                <w:szCs w:val="22"/>
              </w:rPr>
              <w:t>工作电压</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59424142" w14:textId="77777777">
            <w:pPr>
              <w:pStyle w:val="NormalWeb"/>
              <w:ind w:firstLine="480"/>
              <w:rPr>
                <w:sz w:val="24"/>
                <w:szCs w:val="22"/>
              </w:rPr>
            </w:pPr>
            <w:r w:rsidRPr="000F763B">
              <w:rPr>
                <w:color w:val="000000"/>
                <w:sz w:val="24"/>
                <w:szCs w:val="22"/>
              </w:rPr>
              <w:t>220VAC</w:t>
            </w:r>
          </w:p>
        </w:tc>
      </w:tr>
      <w:tr w14:paraId="3943C4D1"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5039D8B3" w14:textId="77777777">
            <w:pPr>
              <w:pStyle w:val="NormalWeb"/>
              <w:ind w:firstLine="480"/>
              <w:rPr>
                <w:sz w:val="24"/>
                <w:szCs w:val="22"/>
              </w:rPr>
            </w:pPr>
            <w:r w:rsidRPr="000F763B">
              <w:rPr>
                <w:sz w:val="24"/>
                <w:szCs w:val="22"/>
              </w:rPr>
              <w:t>额定功率</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563B3A98" w14:textId="77777777">
            <w:pPr>
              <w:pStyle w:val="NormalWeb"/>
              <w:ind w:firstLine="480"/>
              <w:rPr>
                <w:sz w:val="24"/>
                <w:szCs w:val="22"/>
              </w:rPr>
            </w:pPr>
            <w:r w:rsidRPr="000F763B">
              <w:rPr>
                <w:sz w:val="24"/>
                <w:szCs w:val="22"/>
              </w:rPr>
              <w:t>&lt;30W</w:t>
            </w:r>
          </w:p>
        </w:tc>
      </w:tr>
      <w:tr w14:paraId="418F3EBD" w14:textId="77777777" w:rsidTr="00436BA0">
        <w:tblPrEx>
          <w:tblW w:w="5000" w:type="pct"/>
          <w:tblCellMar>
            <w:top w:w="15" w:type="dxa"/>
            <w:left w:w="15" w:type="dxa"/>
            <w:bottom w:w="15" w:type="dxa"/>
            <w:right w:w="15" w:type="dxa"/>
          </w:tblCellMar>
          <w:tblLook w:val="04A0"/>
        </w:tblPrEx>
        <w:trPr>
          <w:cantSplit/>
        </w:trPr>
        <w:tc>
          <w:tcPr>
            <w:tcW w:w="5000" w:type="pct"/>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P="00994C1C" w14:paraId="77E25978" w14:textId="77777777">
            <w:pPr>
              <w:pStyle w:val="NormalWeb"/>
              <w:ind w:firstLine="562"/>
              <w:jc w:val="center"/>
            </w:pPr>
            <w:r>
              <w:rPr>
                <w:rStyle w:val="Strong"/>
              </w:rPr>
              <w:t>数据输出</w:t>
            </w:r>
          </w:p>
        </w:tc>
      </w:tr>
      <w:tr w14:paraId="7EF2827F"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2F66B31A" w14:textId="77777777">
            <w:pPr>
              <w:ind w:firstLine="480"/>
              <w:rPr>
                <w:sz w:val="24"/>
                <w:szCs w:val="18"/>
              </w:rPr>
            </w:pPr>
            <w:r w:rsidRPr="000F763B">
              <w:rPr>
                <w:sz w:val="24"/>
                <w:szCs w:val="18"/>
              </w:rPr>
              <w:t>数据更新速率</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11F1A924" w14:textId="77777777">
            <w:pPr>
              <w:ind w:firstLine="480"/>
              <w:rPr>
                <w:sz w:val="24"/>
                <w:szCs w:val="18"/>
              </w:rPr>
            </w:pPr>
            <w:r w:rsidRPr="000F763B">
              <w:rPr>
                <w:sz w:val="24"/>
                <w:szCs w:val="18"/>
              </w:rPr>
              <w:t>1</w:t>
            </w:r>
            <w:r w:rsidRPr="000F763B">
              <w:rPr>
                <w:sz w:val="24"/>
                <w:szCs w:val="18"/>
              </w:rPr>
              <w:t>次</w:t>
            </w:r>
            <w:r w:rsidRPr="000F763B">
              <w:rPr>
                <w:sz w:val="24"/>
                <w:szCs w:val="18"/>
              </w:rPr>
              <w:t>/</w:t>
            </w:r>
            <w:r w:rsidRPr="000F763B">
              <w:rPr>
                <w:sz w:val="24"/>
                <w:szCs w:val="18"/>
              </w:rPr>
              <w:t>秒</w:t>
            </w:r>
          </w:p>
        </w:tc>
      </w:tr>
      <w:tr w14:paraId="40B74CC2"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388539B9" w14:textId="77777777">
            <w:pPr>
              <w:pStyle w:val="NormalWeb"/>
              <w:ind w:firstLine="480"/>
              <w:rPr>
                <w:sz w:val="24"/>
                <w:szCs w:val="18"/>
              </w:rPr>
            </w:pPr>
            <w:r w:rsidRPr="000F763B">
              <w:rPr>
                <w:sz w:val="24"/>
                <w:szCs w:val="18"/>
              </w:rPr>
              <w:t>输出接口</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6A044426" w14:textId="77777777">
            <w:pPr>
              <w:pStyle w:val="NormalWeb"/>
              <w:ind w:firstLine="480"/>
              <w:rPr>
                <w:sz w:val="24"/>
                <w:szCs w:val="18"/>
              </w:rPr>
            </w:pPr>
            <w:r w:rsidRPr="000F763B">
              <w:rPr>
                <w:sz w:val="24"/>
                <w:szCs w:val="18"/>
              </w:rPr>
              <w:t>RS485、以太网</w:t>
            </w:r>
          </w:p>
        </w:tc>
      </w:tr>
      <w:tr w14:paraId="35A4354F"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530877FB" w14:textId="77777777">
            <w:pPr>
              <w:pStyle w:val="NormalWeb"/>
              <w:ind w:firstLine="480"/>
              <w:rPr>
                <w:sz w:val="24"/>
                <w:szCs w:val="18"/>
              </w:rPr>
            </w:pPr>
            <w:r w:rsidRPr="000F763B">
              <w:rPr>
                <w:sz w:val="24"/>
                <w:szCs w:val="18"/>
              </w:rPr>
              <w:t>数据协议</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06EFB94B" w14:textId="77777777">
            <w:pPr>
              <w:pStyle w:val="NormalWeb"/>
              <w:ind w:firstLine="480"/>
              <w:rPr>
                <w:sz w:val="24"/>
                <w:szCs w:val="18"/>
              </w:rPr>
            </w:pPr>
            <w:r w:rsidRPr="000F763B">
              <w:rPr>
                <w:sz w:val="24"/>
                <w:szCs w:val="18"/>
              </w:rPr>
              <w:t>Modbus RTU、Modbus TCP</w:t>
            </w:r>
          </w:p>
        </w:tc>
      </w:tr>
      <w:tr w14:paraId="7ECCC962" w14:textId="77777777" w:rsidTr="00436BA0">
        <w:tblPrEx>
          <w:tblW w:w="5000" w:type="pct"/>
          <w:tblCellMar>
            <w:top w:w="15" w:type="dxa"/>
            <w:left w:w="15" w:type="dxa"/>
            <w:bottom w:w="15" w:type="dxa"/>
            <w:right w:w="15" w:type="dxa"/>
          </w:tblCellMar>
          <w:tblLook w:val="04A0"/>
        </w:tblPrEx>
        <w:trPr>
          <w:cantSplit/>
        </w:trPr>
        <w:tc>
          <w:tcPr>
            <w:tcW w:w="5000" w:type="pct"/>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P="00994C1C" w14:paraId="779DE0FA" w14:textId="77777777">
            <w:pPr>
              <w:pStyle w:val="NormalWeb"/>
              <w:ind w:firstLine="562"/>
              <w:jc w:val="center"/>
            </w:pPr>
            <w:r>
              <w:rPr>
                <w:rStyle w:val="Strong"/>
              </w:rPr>
              <w:t>机械</w:t>
            </w:r>
          </w:p>
        </w:tc>
      </w:tr>
      <w:tr w14:paraId="70246393"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1156AA78" w14:textId="77777777">
            <w:pPr>
              <w:pStyle w:val="NormalWeb"/>
              <w:ind w:firstLine="480"/>
              <w:rPr>
                <w:sz w:val="24"/>
                <w:szCs w:val="22"/>
              </w:rPr>
            </w:pPr>
            <w:r w:rsidRPr="000F763B">
              <w:rPr>
                <w:sz w:val="24"/>
                <w:szCs w:val="22"/>
              </w:rPr>
              <w:t>过程连接</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44D6666E" w14:textId="77777777">
            <w:pPr>
              <w:pStyle w:val="NormalWeb"/>
              <w:ind w:firstLine="480"/>
              <w:rPr>
                <w:sz w:val="24"/>
                <w:szCs w:val="22"/>
              </w:rPr>
            </w:pPr>
            <w:r w:rsidRPr="000F763B">
              <w:rPr>
                <w:sz w:val="24"/>
                <w:szCs w:val="22"/>
              </w:rPr>
              <w:t>法兰连接 (法兰标准，依据实际要求而定）</w:t>
            </w:r>
          </w:p>
        </w:tc>
      </w:tr>
      <w:tr w14:paraId="48F045DE"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3F0CE188" w14:textId="77777777">
            <w:pPr>
              <w:pStyle w:val="NormalWeb"/>
              <w:ind w:firstLine="480"/>
              <w:rPr>
                <w:sz w:val="24"/>
                <w:szCs w:val="22"/>
              </w:rPr>
            </w:pPr>
            <w:r w:rsidRPr="000F763B">
              <w:rPr>
                <w:sz w:val="24"/>
                <w:szCs w:val="22"/>
              </w:rPr>
              <w:t>出线接口</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6C35043B" w14:textId="77777777">
            <w:pPr>
              <w:pStyle w:val="NormalWeb"/>
              <w:ind w:firstLine="480"/>
              <w:rPr>
                <w:sz w:val="24"/>
                <w:szCs w:val="22"/>
              </w:rPr>
            </w:pPr>
            <w:r w:rsidRPr="000F763B">
              <w:rPr>
                <w:sz w:val="24"/>
                <w:szCs w:val="22"/>
              </w:rPr>
              <w:t>M20x1.5</w:t>
            </w:r>
          </w:p>
        </w:tc>
      </w:tr>
      <w:tr w14:paraId="71087CD6"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44B527FF" w14:textId="77777777">
            <w:pPr>
              <w:pStyle w:val="NormalWeb"/>
              <w:ind w:firstLine="480"/>
              <w:rPr>
                <w:sz w:val="24"/>
                <w:szCs w:val="22"/>
              </w:rPr>
            </w:pPr>
            <w:r w:rsidRPr="000F763B">
              <w:rPr>
                <w:sz w:val="24"/>
                <w:szCs w:val="22"/>
              </w:rPr>
              <w:t>材质</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74CC2D03" w14:textId="77777777">
            <w:pPr>
              <w:pStyle w:val="NormalWeb"/>
              <w:ind w:firstLine="480"/>
              <w:rPr>
                <w:sz w:val="24"/>
                <w:szCs w:val="22"/>
              </w:rPr>
            </w:pPr>
            <w:r w:rsidRPr="000F763B">
              <w:rPr>
                <w:sz w:val="24"/>
                <w:szCs w:val="22"/>
              </w:rPr>
              <w:t>柜体：铸铝</w:t>
            </w:r>
          </w:p>
          <w:p w:rsidR="00436BA0" w:rsidRPr="000F763B" w:rsidP="00994C1C" w14:paraId="57E7C1F3" w14:textId="62236890">
            <w:pPr>
              <w:pStyle w:val="NormalWeb"/>
              <w:ind w:firstLine="480"/>
              <w:rPr>
                <w:sz w:val="24"/>
                <w:szCs w:val="22"/>
              </w:rPr>
            </w:pPr>
            <w:r w:rsidRPr="000F763B">
              <w:rPr>
                <w:sz w:val="24"/>
                <w:szCs w:val="22"/>
              </w:rPr>
              <w:t>管段</w:t>
            </w:r>
            <w:r w:rsidR="00242902">
              <w:rPr>
                <w:rFonts w:hint="eastAsia"/>
                <w:sz w:val="24"/>
                <w:szCs w:val="22"/>
              </w:rPr>
              <w:t>：</w:t>
            </w:r>
            <w:r w:rsidRPr="000F763B">
              <w:rPr>
                <w:sz w:val="24"/>
                <w:szCs w:val="22"/>
              </w:rPr>
              <w:t>304</w:t>
            </w:r>
            <w:r w:rsidR="00B937E3">
              <w:rPr>
                <w:rFonts w:hint="eastAsia"/>
                <w:sz w:val="24"/>
                <w:szCs w:val="22"/>
              </w:rPr>
              <w:t>/SS316</w:t>
            </w:r>
            <w:r w:rsidR="00B937E3">
              <w:rPr>
                <w:sz w:val="24"/>
                <w:szCs w:val="22"/>
              </w:rPr>
              <w:t>L</w:t>
            </w:r>
            <w:r w:rsidR="00B937E3">
              <w:rPr>
                <w:rFonts w:hint="eastAsia"/>
                <w:sz w:val="24"/>
                <w:szCs w:val="22"/>
              </w:rPr>
              <w:t>可选</w:t>
            </w:r>
          </w:p>
        </w:tc>
      </w:tr>
      <w:tr w14:paraId="4F3C7C49"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6DAA1DB8" w14:textId="77777777">
            <w:pPr>
              <w:pStyle w:val="NormalWeb"/>
              <w:ind w:firstLine="480"/>
              <w:rPr>
                <w:sz w:val="24"/>
                <w:szCs w:val="22"/>
              </w:rPr>
            </w:pPr>
            <w:r w:rsidRPr="000F763B">
              <w:rPr>
                <w:sz w:val="24"/>
                <w:szCs w:val="22"/>
              </w:rPr>
              <w:t>重量</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3242FEFA" w14:textId="77777777">
            <w:pPr>
              <w:pStyle w:val="NormalWeb"/>
              <w:ind w:firstLine="480"/>
              <w:rPr>
                <w:sz w:val="24"/>
                <w:szCs w:val="22"/>
              </w:rPr>
            </w:pPr>
            <w:r w:rsidRPr="000F763B">
              <w:rPr>
                <w:sz w:val="24"/>
                <w:szCs w:val="22"/>
              </w:rPr>
              <w:t>82Kg</w:t>
            </w:r>
          </w:p>
        </w:tc>
      </w:tr>
      <w:tr w14:paraId="486CED87"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5E78D096" w14:textId="77777777">
            <w:pPr>
              <w:pStyle w:val="NormalWeb"/>
              <w:ind w:firstLine="480"/>
              <w:rPr>
                <w:sz w:val="24"/>
                <w:szCs w:val="22"/>
              </w:rPr>
            </w:pPr>
            <w:r w:rsidRPr="000F763B">
              <w:rPr>
                <w:sz w:val="24"/>
                <w:szCs w:val="22"/>
              </w:rPr>
              <w:t>安装方式</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5BE7030D" w14:textId="77777777">
            <w:pPr>
              <w:pStyle w:val="NormalWeb"/>
              <w:ind w:firstLine="480"/>
              <w:rPr>
                <w:sz w:val="24"/>
                <w:szCs w:val="22"/>
              </w:rPr>
            </w:pPr>
            <w:r w:rsidRPr="000F763B">
              <w:rPr>
                <w:sz w:val="24"/>
                <w:szCs w:val="22"/>
              </w:rPr>
              <w:t>水平管段</w:t>
            </w:r>
          </w:p>
        </w:tc>
      </w:tr>
      <w:tr w14:paraId="7A598C64" w14:textId="77777777" w:rsidTr="00436BA0">
        <w:tblPrEx>
          <w:tblW w:w="5000" w:type="pct"/>
          <w:tblCellMar>
            <w:top w:w="15" w:type="dxa"/>
            <w:left w:w="15" w:type="dxa"/>
            <w:bottom w:w="15" w:type="dxa"/>
            <w:right w:w="15" w:type="dxa"/>
          </w:tblCellMar>
          <w:tblLook w:val="04A0"/>
        </w:tblPrEx>
        <w:trPr>
          <w:cantSplit/>
        </w:trPr>
        <w:tc>
          <w:tcPr>
            <w:tcW w:w="5000" w:type="pct"/>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0F763B" w14:paraId="15E12BC9" w14:textId="77777777">
            <w:pPr>
              <w:pStyle w:val="NormalWeb"/>
              <w:ind w:firstLine="562"/>
              <w:jc w:val="center"/>
              <w:rPr>
                <w:sz w:val="24"/>
                <w:szCs w:val="22"/>
              </w:rPr>
            </w:pPr>
            <w:r w:rsidRPr="000F763B">
              <w:rPr>
                <w:rStyle w:val="Strong"/>
              </w:rPr>
              <w:t>安全</w:t>
            </w:r>
          </w:p>
        </w:tc>
      </w:tr>
      <w:tr w14:paraId="3A4C03BF"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586BD861" w14:textId="77777777">
            <w:pPr>
              <w:pStyle w:val="NormalWeb"/>
              <w:ind w:firstLine="480"/>
              <w:rPr>
                <w:sz w:val="24"/>
                <w:szCs w:val="22"/>
              </w:rPr>
            </w:pPr>
            <w:r w:rsidRPr="000F763B">
              <w:rPr>
                <w:sz w:val="24"/>
                <w:szCs w:val="22"/>
              </w:rPr>
              <w:t>防护等级</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3C58EB6A" w14:textId="77777777">
            <w:pPr>
              <w:pStyle w:val="NormalWeb"/>
              <w:ind w:firstLine="480"/>
              <w:rPr>
                <w:sz w:val="24"/>
                <w:szCs w:val="22"/>
              </w:rPr>
            </w:pPr>
            <w:r w:rsidRPr="000F763B">
              <w:rPr>
                <w:sz w:val="24"/>
                <w:szCs w:val="22"/>
              </w:rPr>
              <w:t>IP65</w:t>
            </w:r>
          </w:p>
        </w:tc>
      </w:tr>
      <w:tr w14:paraId="167B9C78" w14:textId="77777777" w:rsidTr="00436BA0">
        <w:tblPrEx>
          <w:tblW w:w="5000" w:type="pct"/>
          <w:tblCellMar>
            <w:top w:w="15" w:type="dxa"/>
            <w:left w:w="15" w:type="dxa"/>
            <w:bottom w:w="15" w:type="dxa"/>
            <w:right w:w="15" w:type="dxa"/>
          </w:tblCellMar>
          <w:tblLook w:val="04A0"/>
        </w:tblPrEx>
        <w:trPr>
          <w:cantSplit/>
        </w:trPr>
        <w:tc>
          <w:tcPr>
            <w:tcW w:w="19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11387FBF" w14:textId="77777777">
            <w:pPr>
              <w:pStyle w:val="NormalWeb"/>
              <w:ind w:firstLine="480"/>
              <w:rPr>
                <w:sz w:val="24"/>
                <w:szCs w:val="22"/>
              </w:rPr>
            </w:pPr>
            <w:r w:rsidRPr="000F763B">
              <w:rPr>
                <w:sz w:val="24"/>
                <w:szCs w:val="22"/>
              </w:rPr>
              <w:t>防爆等级</w:t>
            </w:r>
          </w:p>
        </w:tc>
        <w:tc>
          <w:tcPr>
            <w:tcW w:w="30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436BA0" w:rsidRPr="000F763B" w:rsidP="00994C1C" w14:paraId="3F896F32" w14:textId="77777777">
            <w:pPr>
              <w:pStyle w:val="NormalWeb"/>
              <w:ind w:firstLine="480"/>
              <w:rPr>
                <w:sz w:val="24"/>
                <w:szCs w:val="22"/>
              </w:rPr>
            </w:pPr>
            <w:r w:rsidRPr="000F763B">
              <w:rPr>
                <w:color w:val="000000"/>
                <w:sz w:val="24"/>
                <w:szCs w:val="22"/>
              </w:rPr>
              <w:t>Exd</w:t>
            </w:r>
            <w:r w:rsidRPr="000F763B">
              <w:rPr>
                <w:color w:val="000000"/>
                <w:sz w:val="24"/>
                <w:szCs w:val="22"/>
              </w:rPr>
              <w:t xml:space="preserve"> IIB T4 </w:t>
            </w:r>
          </w:p>
        </w:tc>
      </w:tr>
    </w:tbl>
    <w:p w:rsidR="00D17880" w:rsidP="00AA561F" w14:paraId="7BFB703E" w14:textId="07681F0C">
      <w:pPr>
        <w:pStyle w:val="Heading2"/>
      </w:pPr>
      <w:bookmarkStart w:id="14" w:name="_Toc50561217"/>
      <w:r>
        <w:t>设备尺寸</w:t>
      </w:r>
      <w:bookmarkEnd w:id="14"/>
    </w:p>
    <w:p w:rsidR="000F763B" w:rsidP="000F763B" w14:paraId="6D2C5D77" w14:textId="77777777">
      <w:pPr>
        <w:keepNext/>
        <w:ind w:firstLine="560"/>
      </w:pPr>
      <w:r>
        <w:rPr>
          <w:noProof/>
        </w:rPr>
        <w:drawing>
          <wp:inline distT="0" distB="0" distL="0" distR="0">
            <wp:extent cx="4457700" cy="178117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1781175"/>
                    </a:xfrm>
                    <a:prstGeom prst="rect">
                      <a:avLst/>
                    </a:prstGeom>
                    <a:noFill/>
                    <a:ln>
                      <a:noFill/>
                    </a:ln>
                  </pic:spPr>
                </pic:pic>
              </a:graphicData>
            </a:graphic>
          </wp:inline>
        </w:drawing>
      </w:r>
    </w:p>
    <w:p w:rsidR="000F763B" w:rsidRPr="000F763B" w:rsidP="000F763B" w14:paraId="407BBE0A" w14:textId="5E47F5D0">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3</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1</w:t>
      </w:r>
      <w:r w:rsidR="00752C2E">
        <w:fldChar w:fldCharType="end"/>
      </w:r>
      <w:r>
        <w:t xml:space="preserve"> </w:t>
      </w:r>
      <w:r w:rsidRPr="000F763B">
        <w:rPr>
          <w:rFonts w:hint="eastAsia"/>
        </w:rPr>
        <w:t>设备尺寸（</w:t>
      </w:r>
      <w:r w:rsidRPr="000F763B">
        <w:t>DN</w:t>
      </w:r>
      <w:r w:rsidR="004D6C60">
        <w:t>5</w:t>
      </w:r>
      <w:r w:rsidRPr="000F763B">
        <w:t>0</w:t>
      </w:r>
      <w:r w:rsidRPr="000F763B">
        <w:t>）</w:t>
      </w:r>
    </w:p>
    <w:p w:rsidR="00D17880" w:rsidP="00ED1C0A" w14:paraId="27442C59" w14:textId="0D384795">
      <w:pPr>
        <w:pStyle w:val="Heading1"/>
        <w:spacing w:before="312"/>
      </w:pPr>
      <w:bookmarkStart w:id="15" w:name="_Toc50561218"/>
      <w:r>
        <w:t>型号及选型</w:t>
      </w:r>
      <w:bookmarkEnd w:id="15"/>
    </w:p>
    <w:tbl>
      <w:tblPr>
        <w:tblW w:w="0" w:type="auto"/>
        <w:shd w:val="clear" w:color="auto" w:fill="FFFFFF" w:themeFill="background1"/>
        <w:tblCellMar>
          <w:top w:w="15" w:type="dxa"/>
          <w:left w:w="15" w:type="dxa"/>
          <w:bottom w:w="15" w:type="dxa"/>
          <w:right w:w="15" w:type="dxa"/>
        </w:tblCellMar>
        <w:tblLook w:val="04A0"/>
      </w:tblPr>
      <w:tblGrid>
        <w:gridCol w:w="494"/>
        <w:gridCol w:w="510"/>
        <w:gridCol w:w="301"/>
        <w:gridCol w:w="1016"/>
        <w:gridCol w:w="493"/>
        <w:gridCol w:w="661"/>
        <w:gridCol w:w="301"/>
        <w:gridCol w:w="839"/>
        <w:gridCol w:w="930"/>
        <w:gridCol w:w="947"/>
        <w:gridCol w:w="844"/>
        <w:gridCol w:w="301"/>
        <w:gridCol w:w="653"/>
      </w:tblGrid>
      <w:tr w14:paraId="1BC4B92B" w14:textId="77777777" w:rsidTr="0016770E">
        <w:tblPrEx>
          <w:tblW w:w="0" w:type="auto"/>
          <w:shd w:val="clear" w:color="auto" w:fill="FFFFFF" w:themeFill="background1"/>
          <w:tblCellMar>
            <w:top w:w="15" w:type="dxa"/>
            <w:left w:w="15" w:type="dxa"/>
            <w:bottom w:w="15" w:type="dxa"/>
            <w:right w:w="15" w:type="dxa"/>
          </w:tblCellMar>
          <w:tblLook w:val="04A0"/>
        </w:tblPrEx>
        <w:trPr>
          <w:trHeight w:val="760"/>
          <w:tblHeader/>
        </w:trPr>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79CF191B"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字段说明</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19031939"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公司前缀</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26EB4F4A"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2C4D8A79"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产品类别</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35C60D76"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产品代次</w:t>
            </w:r>
          </w:p>
        </w:tc>
        <w:tc>
          <w:tcPr>
            <w:tcW w:w="661"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09FF48FA" w14:textId="5D8D8D6E">
            <w:pPr>
              <w:widowControl/>
              <w:spacing w:line="240" w:lineRule="auto"/>
              <w:ind w:firstLine="0" w:firstLineChars="0"/>
              <w:jc w:val="center"/>
              <w:rPr>
                <w:rFonts w:ascii="Segoe UI" w:hAnsi="Segoe UI" w:cs="Segoe UI"/>
                <w:b/>
                <w:bCs/>
                <w:color w:val="auto"/>
                <w:kern w:val="0"/>
                <w:sz w:val="15"/>
                <w:szCs w:val="15"/>
              </w:rPr>
            </w:pPr>
            <w:r>
              <w:rPr>
                <w:rFonts w:ascii="Segoe UI" w:hAnsi="Segoe UI" w:cs="Segoe UI" w:hint="eastAsia"/>
                <w:b/>
                <w:bCs/>
                <w:color w:val="auto"/>
                <w:kern w:val="0"/>
                <w:sz w:val="15"/>
                <w:szCs w:val="15"/>
              </w:rPr>
              <w:t>硬件模块</w:t>
            </w:r>
          </w:p>
        </w:tc>
        <w:tc>
          <w:tcPr>
            <w:tcW w:w="295"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219F61E2"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7A7AE461"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管段连接标准</w:t>
            </w:r>
          </w:p>
        </w:tc>
        <w:tc>
          <w:tcPr>
            <w:tcW w:w="930"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57984FCD"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连接法兰管径</w:t>
            </w:r>
          </w:p>
        </w:tc>
        <w:tc>
          <w:tcPr>
            <w:tcW w:w="947"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093A6157"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适用介质温度</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1FB4EF5E"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耐压等级</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7B4FBBCB"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225" w:type="dxa"/>
            </w:tcMar>
            <w:hideMark/>
          </w:tcPr>
          <w:p w:rsidR="002E0453" w:rsidRPr="002E0453" w:rsidP="002E0453" w14:paraId="3CE441FF"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单井</w:t>
            </w:r>
            <w:r w:rsidRPr="002E0453">
              <w:rPr>
                <w:rFonts w:ascii="Segoe UI" w:hAnsi="Segoe UI" w:cs="Segoe UI"/>
                <w:b/>
                <w:bCs/>
                <w:color w:val="auto"/>
                <w:kern w:val="0"/>
                <w:sz w:val="15"/>
                <w:szCs w:val="15"/>
              </w:rPr>
              <w:t>/</w:t>
            </w:r>
            <w:r w:rsidRPr="002E0453">
              <w:rPr>
                <w:rFonts w:ascii="Segoe UI" w:hAnsi="Segoe UI" w:cs="Segoe UI"/>
                <w:b/>
                <w:bCs/>
                <w:color w:val="auto"/>
                <w:kern w:val="0"/>
                <w:sz w:val="15"/>
                <w:szCs w:val="15"/>
              </w:rPr>
              <w:t>多井</w:t>
            </w:r>
          </w:p>
        </w:tc>
      </w:tr>
      <w:tr w14:paraId="13BE8C02" w14:textId="77777777" w:rsidTr="0016770E">
        <w:tblPrEx>
          <w:tblW w:w="0" w:type="auto"/>
          <w:shd w:val="clear" w:color="auto" w:fill="FFFFFF" w:themeFill="background1"/>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65005ED1"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示例</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5A425A9B" w14:textId="77777777">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LS</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3E9ACE9D" w14:textId="77777777">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53F542DD" w14:textId="0ABA489E">
            <w:pPr>
              <w:widowControl/>
              <w:spacing w:line="240" w:lineRule="auto"/>
              <w:ind w:firstLine="0" w:firstLineChars="0"/>
              <w:jc w:val="center"/>
              <w:rPr>
                <w:rFonts w:ascii="Segoe UI" w:hAnsi="Segoe UI" w:cs="Segoe UI"/>
                <w:color w:val="auto"/>
                <w:kern w:val="0"/>
                <w:sz w:val="16"/>
                <w:szCs w:val="16"/>
              </w:rPr>
            </w:pPr>
            <w:r>
              <w:rPr>
                <w:rFonts w:ascii="Segoe UI" w:hAnsi="Segoe UI" w:cs="Segoe UI"/>
                <w:color w:val="auto"/>
                <w:kern w:val="0"/>
                <w:sz w:val="16"/>
                <w:szCs w:val="16"/>
              </w:rPr>
              <w:t>MFM</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0312EC5C" w14:textId="77777777">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20</w:t>
            </w:r>
          </w:p>
        </w:tc>
        <w:tc>
          <w:tcPr>
            <w:tcW w:w="661"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08023142" w14:textId="148884D0">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3</w:t>
            </w:r>
            <w:r w:rsidR="009849CF">
              <w:rPr>
                <w:rFonts w:ascii="Segoe UI" w:hAnsi="Segoe UI" w:cs="Segoe UI"/>
                <w:color w:val="auto"/>
                <w:kern w:val="0"/>
                <w:sz w:val="16"/>
                <w:szCs w:val="16"/>
              </w:rPr>
              <w:t>1</w:t>
            </w:r>
          </w:p>
        </w:tc>
        <w:tc>
          <w:tcPr>
            <w:tcW w:w="295"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57286E6B" w14:textId="77777777">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4520ED9B" w14:textId="77777777">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B</w:t>
            </w:r>
          </w:p>
        </w:tc>
        <w:tc>
          <w:tcPr>
            <w:tcW w:w="930"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1B482FB3" w14:textId="77777777">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50</w:t>
            </w:r>
          </w:p>
        </w:tc>
        <w:tc>
          <w:tcPr>
            <w:tcW w:w="947"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3B5A9814" w14:textId="77777777">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A</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1D891DFF" w14:textId="77777777">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25</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3050743D" w14:textId="77777777">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19880F45" w14:textId="77777777">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S</w:t>
            </w:r>
          </w:p>
        </w:tc>
      </w:tr>
      <w:tr w14:paraId="1C16852B" w14:textId="77777777" w:rsidTr="009849CF">
        <w:tblPrEx>
          <w:tblW w:w="0" w:type="auto"/>
          <w:shd w:val="clear" w:color="auto" w:fill="FFFFFF" w:themeFill="background1"/>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100DD636" w14:textId="77777777">
            <w:pPr>
              <w:widowControl/>
              <w:spacing w:line="240" w:lineRule="auto"/>
              <w:ind w:firstLine="0" w:firstLineChars="0"/>
              <w:jc w:val="center"/>
              <w:rPr>
                <w:rFonts w:ascii="Segoe UI" w:hAnsi="Segoe UI" w:cs="Segoe UI"/>
                <w:b/>
                <w:bCs/>
                <w:color w:val="auto"/>
                <w:kern w:val="0"/>
                <w:sz w:val="15"/>
                <w:szCs w:val="15"/>
              </w:rPr>
            </w:pPr>
            <w:r w:rsidRPr="002E0453">
              <w:rPr>
                <w:rFonts w:ascii="Segoe UI" w:hAnsi="Segoe UI" w:cs="Segoe UI"/>
                <w:b/>
                <w:bCs/>
                <w:color w:val="auto"/>
                <w:kern w:val="0"/>
                <w:sz w:val="15"/>
                <w:szCs w:val="15"/>
              </w:rPr>
              <w:t>字段含义</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7DDF92E8" w14:textId="77777777">
            <w:pPr>
              <w:widowControl/>
              <w:spacing w:line="240" w:lineRule="auto"/>
              <w:ind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 xml:space="preserve">LS: </w:t>
            </w:r>
            <w:r w:rsidRPr="002E0453">
              <w:rPr>
                <w:rFonts w:ascii="Segoe UI" w:hAnsi="Segoe UI" w:cs="Segoe UI"/>
                <w:color w:val="auto"/>
                <w:kern w:val="0"/>
                <w:sz w:val="16"/>
                <w:szCs w:val="16"/>
              </w:rPr>
              <w:t>联恒星</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0513BE74" w14:textId="77777777">
            <w:pPr>
              <w:widowControl/>
              <w:spacing w:line="240" w:lineRule="auto"/>
              <w:ind w:firstLine="0" w:firstLineChars="0"/>
              <w:jc w:val="center"/>
              <w:rPr>
                <w:rFonts w:ascii="Segoe UI" w:hAnsi="Segoe UI" w:cs="Segoe UI"/>
                <w:color w:val="auto"/>
                <w:kern w:val="0"/>
                <w:sz w:val="16"/>
                <w:szCs w:val="16"/>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617E1878" w14:textId="09774665">
            <w:pPr>
              <w:widowControl/>
              <w:spacing w:after="240" w:line="240" w:lineRule="auto"/>
              <w:ind w:firstLine="0" w:firstLineChars="0"/>
              <w:jc w:val="center"/>
              <w:rPr>
                <w:rFonts w:ascii="Segoe UI" w:hAnsi="Segoe UI" w:cs="Segoe UI"/>
                <w:color w:val="auto"/>
                <w:kern w:val="0"/>
                <w:sz w:val="16"/>
                <w:szCs w:val="16"/>
              </w:rPr>
            </w:pPr>
            <w:r>
              <w:rPr>
                <w:rFonts w:ascii="Segoe UI" w:hAnsi="Segoe UI" w:cs="Segoe UI" w:hint="eastAsia"/>
                <w:color w:val="auto"/>
                <w:kern w:val="0"/>
                <w:sz w:val="16"/>
                <w:szCs w:val="16"/>
              </w:rPr>
              <w:t>MFM</w:t>
            </w:r>
            <w:r w:rsidRPr="002E0453">
              <w:rPr>
                <w:rFonts w:ascii="Segoe UI" w:hAnsi="Segoe UI" w:cs="Segoe UI"/>
                <w:color w:val="auto"/>
                <w:kern w:val="0"/>
                <w:sz w:val="16"/>
                <w:szCs w:val="16"/>
              </w:rPr>
              <w:t>：</w:t>
            </w:r>
            <w:r>
              <w:rPr>
                <w:rFonts w:ascii="Segoe UI" w:hAnsi="Segoe UI" w:cs="Segoe UI"/>
                <w:color w:val="auto"/>
                <w:kern w:val="0"/>
                <w:sz w:val="16"/>
                <w:szCs w:val="16"/>
              </w:rPr>
              <w:t>实时在线三相流量计</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tcPr>
          <w:p w:rsidR="002E0453" w:rsidRPr="002E0453" w:rsidP="002E0453" w14:paraId="15908286" w14:textId="545BCB2B">
            <w:pPr>
              <w:widowControl/>
              <w:spacing w:before="150" w:line="240" w:lineRule="auto"/>
              <w:ind w:firstLine="0" w:firstLineChars="0"/>
              <w:jc w:val="center"/>
              <w:rPr>
                <w:rFonts w:ascii="Segoe UI" w:hAnsi="Segoe UI" w:cs="Segoe UI"/>
                <w:color w:val="auto"/>
                <w:kern w:val="0"/>
                <w:sz w:val="16"/>
                <w:szCs w:val="16"/>
              </w:rPr>
            </w:pPr>
          </w:p>
        </w:tc>
        <w:tc>
          <w:tcPr>
            <w:tcW w:w="661"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A15A14" w14:paraId="63EC0D2B" w14:textId="44B7841A">
            <w:pPr>
              <w:pStyle w:val="ListParagraph"/>
              <w:widowControl w:val="0"/>
              <w:numPr>
                <w:ilvl w:val="0"/>
                <w:numId w:val="9"/>
              </w:numPr>
              <w:tabs>
                <w:tab w:val="left" w:pos="175"/>
              </w:tabs>
              <w:spacing w:line="240" w:lineRule="atLeast"/>
              <w:ind w:left="0" w:firstLine="0" w:firstLineChars="0"/>
              <w:jc w:val="center"/>
              <w:rPr>
                <w:rFonts w:ascii="Segoe UI" w:hAnsi="Segoe UI" w:cs="Segoe UI"/>
                <w:color w:val="auto"/>
                <w:sz w:val="16"/>
                <w:szCs w:val="16"/>
              </w:rPr>
            </w:pPr>
            <w:r w:rsidRPr="002E0453">
              <w:rPr>
                <w:rFonts w:ascii="Segoe UI" w:hAnsi="Segoe UI" w:cs="Segoe UI"/>
                <w:color w:val="auto"/>
                <w:sz w:val="16"/>
                <w:szCs w:val="16"/>
              </w:rPr>
              <w:t>3</w:t>
            </w:r>
            <w:r w:rsidR="009849CF">
              <w:rPr>
                <w:rFonts w:ascii="Segoe UI" w:hAnsi="Segoe UI" w:cs="Segoe UI"/>
                <w:color w:val="auto"/>
                <w:sz w:val="16"/>
                <w:szCs w:val="16"/>
              </w:rPr>
              <w:t>1</w:t>
            </w:r>
            <w:r w:rsidRPr="002E0453">
              <w:rPr>
                <w:rFonts w:ascii="Segoe UI" w:hAnsi="Segoe UI" w:cs="Segoe UI"/>
                <w:color w:val="auto"/>
                <w:sz w:val="16"/>
                <w:szCs w:val="16"/>
              </w:rPr>
              <w:t xml:space="preserve">: </w:t>
            </w:r>
            <w:r w:rsidRPr="002E0453">
              <w:rPr>
                <w:rFonts w:ascii="Segoe UI" w:hAnsi="Segoe UI" w:cs="Segoe UI"/>
                <w:color w:val="auto"/>
                <w:sz w:val="16"/>
                <w:szCs w:val="16"/>
              </w:rPr>
              <w:t>文丘里</w:t>
            </w:r>
            <w:r w:rsidRPr="002E0453">
              <w:rPr>
                <w:rFonts w:ascii="Segoe UI" w:hAnsi="Segoe UI" w:cs="Segoe UI"/>
                <w:color w:val="auto"/>
                <w:sz w:val="16"/>
                <w:szCs w:val="16"/>
              </w:rPr>
              <w:t>+ECT</w:t>
            </w:r>
            <w:r w:rsidR="009849CF">
              <w:rPr>
                <w:rFonts w:ascii="Segoe UI" w:hAnsi="Segoe UI" w:cs="Segoe UI"/>
                <w:color w:val="auto"/>
                <w:sz w:val="16"/>
                <w:szCs w:val="16"/>
              </w:rPr>
              <w:t>+</w:t>
            </w:r>
            <w:r w:rsidR="009849CF">
              <w:rPr>
                <w:rFonts w:ascii="Segoe UI" w:hAnsi="Segoe UI" w:cs="Segoe UI" w:hint="eastAsia"/>
                <w:color w:val="auto"/>
                <w:sz w:val="16"/>
                <w:szCs w:val="16"/>
              </w:rPr>
              <w:t>网络交换模块</w:t>
            </w:r>
          </w:p>
        </w:tc>
        <w:tc>
          <w:tcPr>
            <w:tcW w:w="295"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71C21731" w14:textId="77777777">
            <w:pPr>
              <w:widowControl/>
              <w:spacing w:line="240" w:lineRule="auto"/>
              <w:ind w:firstLine="0" w:firstLineChars="0"/>
              <w:jc w:val="center"/>
              <w:rPr>
                <w:rFonts w:ascii="Segoe UI" w:hAnsi="Segoe UI" w:cs="Segoe UI"/>
                <w:color w:val="auto"/>
                <w:kern w:val="0"/>
                <w:sz w:val="16"/>
                <w:szCs w:val="16"/>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A15A14" w14:paraId="3E009435" w14:textId="77777777">
            <w:pPr>
              <w:pStyle w:val="ListParagraph"/>
              <w:numPr>
                <w:ilvl w:val="0"/>
                <w:numId w:val="9"/>
              </w:numPr>
              <w:tabs>
                <w:tab w:val="left" w:pos="187"/>
              </w:tabs>
              <w:spacing w:before="100" w:beforeAutospacing="1" w:after="100" w:afterAutospacing="1" w:line="240" w:lineRule="auto"/>
              <w:ind w:left="0" w:firstLine="0" w:firstLineChars="0"/>
              <w:jc w:val="center"/>
              <w:rPr>
                <w:rFonts w:ascii="Segoe UI" w:hAnsi="Segoe UI" w:cs="Segoe UI"/>
                <w:color w:val="auto"/>
                <w:sz w:val="16"/>
                <w:szCs w:val="16"/>
              </w:rPr>
            </w:pPr>
            <w:r w:rsidRPr="002E0453">
              <w:rPr>
                <w:rFonts w:ascii="Segoe UI" w:hAnsi="Segoe UI" w:cs="Segoe UI"/>
                <w:color w:val="auto"/>
                <w:sz w:val="16"/>
                <w:szCs w:val="16"/>
              </w:rPr>
              <w:t>A: ASME B16.5</w:t>
            </w:r>
            <w:r w:rsidRPr="002E0453">
              <w:rPr>
                <w:rFonts w:ascii="Segoe UI" w:hAnsi="Segoe UI" w:cs="Segoe UI"/>
                <w:color w:val="auto"/>
                <w:sz w:val="16"/>
                <w:szCs w:val="16"/>
              </w:rPr>
              <w:t>美标</w:t>
            </w:r>
          </w:p>
          <w:p w:rsidR="002E0453" w:rsidRPr="002E0453" w:rsidP="00A15A14" w14:paraId="37429430" w14:textId="77777777">
            <w:pPr>
              <w:pStyle w:val="ListParagraph"/>
              <w:numPr>
                <w:ilvl w:val="0"/>
                <w:numId w:val="9"/>
              </w:numPr>
              <w:tabs>
                <w:tab w:val="left" w:pos="187"/>
              </w:tabs>
              <w:spacing w:before="100" w:beforeAutospacing="1" w:after="100" w:afterAutospacing="1" w:line="240" w:lineRule="auto"/>
              <w:ind w:left="0" w:firstLine="0" w:firstLineChars="0"/>
              <w:jc w:val="center"/>
              <w:rPr>
                <w:rFonts w:ascii="Segoe UI" w:hAnsi="Segoe UI" w:cs="Segoe UI"/>
                <w:color w:val="auto"/>
                <w:sz w:val="16"/>
                <w:szCs w:val="16"/>
              </w:rPr>
            </w:pPr>
            <w:r w:rsidRPr="002E0453">
              <w:rPr>
                <w:rFonts w:ascii="Segoe UI" w:hAnsi="Segoe UI" w:cs="Segoe UI"/>
                <w:color w:val="auto"/>
                <w:sz w:val="16"/>
                <w:szCs w:val="16"/>
              </w:rPr>
              <w:t xml:space="preserve">B: </w:t>
            </w:r>
            <w:r w:rsidRPr="002E0453">
              <w:rPr>
                <w:rFonts w:ascii="Segoe UI" w:hAnsi="Segoe UI" w:cs="Segoe UI"/>
                <w:color w:val="auto"/>
                <w:sz w:val="16"/>
                <w:szCs w:val="16"/>
              </w:rPr>
              <w:t>国标</w:t>
            </w:r>
          </w:p>
        </w:tc>
        <w:tc>
          <w:tcPr>
            <w:tcW w:w="930"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A15A14" w14:paraId="103BD49A" w14:textId="77777777">
            <w:pPr>
              <w:widowControl/>
              <w:numPr>
                <w:ilvl w:val="0"/>
                <w:numId w:val="9"/>
              </w:numPr>
              <w:tabs>
                <w:tab w:val="left" w:pos="195"/>
              </w:tabs>
              <w:spacing w:before="100" w:beforeAutospacing="1" w:after="100" w:afterAutospacing="1" w:line="240" w:lineRule="auto"/>
              <w:ind w:left="0"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50</w:t>
            </w:r>
            <w:r w:rsidRPr="002E0453">
              <w:rPr>
                <w:rFonts w:ascii="Segoe UI" w:hAnsi="Segoe UI" w:cs="Segoe UI"/>
                <w:color w:val="auto"/>
                <w:kern w:val="0"/>
                <w:sz w:val="16"/>
                <w:szCs w:val="16"/>
              </w:rPr>
              <w:t>：</w:t>
            </w:r>
            <w:r w:rsidRPr="002E0453">
              <w:rPr>
                <w:rFonts w:ascii="Segoe UI" w:hAnsi="Segoe UI" w:cs="Segoe UI"/>
                <w:color w:val="auto"/>
                <w:kern w:val="0"/>
                <w:sz w:val="16"/>
                <w:szCs w:val="16"/>
              </w:rPr>
              <w:t>DN50(2")</w:t>
            </w:r>
          </w:p>
          <w:p w:rsidR="002E0453" w:rsidRPr="002E0453" w:rsidP="00A15A14" w14:paraId="6257BF48" w14:textId="77777777">
            <w:pPr>
              <w:widowControl/>
              <w:numPr>
                <w:ilvl w:val="0"/>
                <w:numId w:val="9"/>
              </w:numPr>
              <w:tabs>
                <w:tab w:val="left" w:pos="195"/>
              </w:tabs>
              <w:spacing w:before="100" w:beforeAutospacing="1" w:after="100" w:afterAutospacing="1" w:line="240" w:lineRule="auto"/>
              <w:ind w:left="0"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80</w:t>
            </w:r>
            <w:r w:rsidRPr="002E0453">
              <w:rPr>
                <w:rFonts w:ascii="Segoe UI" w:hAnsi="Segoe UI" w:cs="Segoe UI"/>
                <w:color w:val="auto"/>
                <w:kern w:val="0"/>
                <w:sz w:val="16"/>
                <w:szCs w:val="16"/>
              </w:rPr>
              <w:t>：</w:t>
            </w:r>
            <w:r w:rsidRPr="002E0453">
              <w:rPr>
                <w:rFonts w:ascii="Segoe UI" w:hAnsi="Segoe UI" w:cs="Segoe UI"/>
                <w:color w:val="auto"/>
                <w:kern w:val="0"/>
                <w:sz w:val="16"/>
                <w:szCs w:val="16"/>
              </w:rPr>
              <w:t>DN80(3")</w:t>
            </w:r>
          </w:p>
          <w:p w:rsidR="002E0453" w:rsidRPr="002E0453" w:rsidP="00A15A14" w14:paraId="5B5214DB" w14:textId="77777777">
            <w:pPr>
              <w:widowControl/>
              <w:numPr>
                <w:ilvl w:val="0"/>
                <w:numId w:val="9"/>
              </w:numPr>
              <w:tabs>
                <w:tab w:val="left" w:pos="195"/>
              </w:tabs>
              <w:spacing w:before="100" w:beforeAutospacing="1" w:after="100" w:afterAutospacing="1" w:line="240" w:lineRule="auto"/>
              <w:ind w:left="0"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100</w:t>
            </w:r>
            <w:r w:rsidRPr="002E0453">
              <w:rPr>
                <w:rFonts w:ascii="Segoe UI" w:hAnsi="Segoe UI" w:cs="Segoe UI"/>
                <w:color w:val="auto"/>
                <w:kern w:val="0"/>
                <w:sz w:val="16"/>
                <w:szCs w:val="16"/>
              </w:rPr>
              <w:t>：</w:t>
            </w:r>
            <w:r w:rsidRPr="002E0453">
              <w:rPr>
                <w:rFonts w:ascii="Segoe UI" w:hAnsi="Segoe UI" w:cs="Segoe UI"/>
                <w:color w:val="auto"/>
                <w:kern w:val="0"/>
                <w:sz w:val="16"/>
                <w:szCs w:val="16"/>
              </w:rPr>
              <w:t>DN100(4")</w:t>
            </w:r>
          </w:p>
          <w:p w:rsidR="002E0453" w:rsidRPr="002E0453" w:rsidP="009849CF" w14:paraId="76F6FE61" w14:textId="420972CA">
            <w:pPr>
              <w:pStyle w:val="ListParagraph"/>
              <w:tabs>
                <w:tab w:val="left" w:pos="195"/>
                <w:tab w:val="clear" w:pos="720"/>
              </w:tabs>
              <w:spacing w:before="150" w:line="240" w:lineRule="auto"/>
              <w:ind w:left="0" w:firstLine="0" w:firstLineChars="0"/>
              <w:rPr>
                <w:rFonts w:ascii="Segoe UI" w:hAnsi="Segoe UI" w:cs="Segoe UI"/>
                <w:color w:val="auto"/>
                <w:sz w:val="16"/>
                <w:szCs w:val="16"/>
              </w:rPr>
            </w:pPr>
          </w:p>
        </w:tc>
        <w:tc>
          <w:tcPr>
            <w:tcW w:w="947" w:type="dxa"/>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A15A14" w14:paraId="7C89D3DC" w14:textId="77777777">
            <w:pPr>
              <w:widowControl/>
              <w:numPr>
                <w:ilvl w:val="0"/>
                <w:numId w:val="10"/>
              </w:numPr>
              <w:tabs>
                <w:tab w:val="left" w:pos="207"/>
              </w:tabs>
              <w:spacing w:before="100" w:beforeAutospacing="1" w:after="100" w:afterAutospacing="1" w:line="240" w:lineRule="auto"/>
              <w:ind w:left="0" w:firstLine="0" w:firstLineChars="0"/>
              <w:jc w:val="center"/>
              <w:rPr>
                <w:rFonts w:ascii="Segoe UI" w:hAnsi="Segoe UI" w:cs="Segoe UI"/>
                <w:color w:val="auto"/>
                <w:kern w:val="0"/>
                <w:sz w:val="16"/>
                <w:szCs w:val="16"/>
              </w:rPr>
            </w:pPr>
            <w:r w:rsidRPr="002E0453">
              <w:rPr>
                <w:rFonts w:ascii="Segoe UI" w:hAnsi="Segoe UI" w:cs="Segoe UI"/>
                <w:color w:val="auto"/>
                <w:kern w:val="0"/>
                <w:sz w:val="16"/>
                <w:szCs w:val="16"/>
              </w:rPr>
              <w:t xml:space="preserve">A: </w:t>
            </w:r>
            <w:r w:rsidRPr="002E0453">
              <w:rPr>
                <w:rFonts w:ascii="Segoe UI" w:hAnsi="Segoe UI" w:cs="Segoe UI"/>
                <w:color w:val="auto"/>
                <w:kern w:val="0"/>
                <w:sz w:val="16"/>
                <w:szCs w:val="16"/>
              </w:rPr>
              <w:t>不超过</w:t>
            </w:r>
            <w:r w:rsidRPr="002E0453">
              <w:rPr>
                <w:rFonts w:ascii="Segoe UI" w:hAnsi="Segoe UI" w:cs="Segoe UI"/>
                <w:color w:val="auto"/>
                <w:kern w:val="0"/>
                <w:sz w:val="16"/>
                <w:szCs w:val="16"/>
              </w:rPr>
              <w:t>80</w:t>
            </w:r>
            <w:r w:rsidRPr="002E0453">
              <w:rPr>
                <w:rFonts w:ascii="微软雅黑" w:eastAsia="微软雅黑" w:hAnsi="微软雅黑" w:cs="微软雅黑"/>
                <w:color w:val="auto"/>
                <w:kern w:val="0"/>
                <w:sz w:val="16"/>
                <w:szCs w:val="16"/>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A15A14" w14:paraId="4E918C3E" w14:textId="77777777">
            <w:pPr>
              <w:pStyle w:val="ListParagraph"/>
              <w:numPr>
                <w:ilvl w:val="0"/>
                <w:numId w:val="10"/>
              </w:numPr>
              <w:tabs>
                <w:tab w:val="left" w:pos="150"/>
              </w:tabs>
              <w:spacing w:before="100" w:beforeAutospacing="1" w:after="100" w:afterAutospacing="1" w:line="240" w:lineRule="auto"/>
              <w:ind w:left="0" w:firstLine="0" w:firstLineChars="0"/>
              <w:jc w:val="center"/>
              <w:rPr>
                <w:rFonts w:ascii="Segoe UI" w:hAnsi="Segoe UI" w:cs="Segoe UI"/>
                <w:color w:val="auto"/>
                <w:sz w:val="16"/>
                <w:szCs w:val="16"/>
              </w:rPr>
            </w:pPr>
            <w:r w:rsidRPr="002E0453">
              <w:rPr>
                <w:rFonts w:ascii="Segoe UI" w:hAnsi="Segoe UI" w:cs="Segoe UI"/>
                <w:color w:val="auto"/>
                <w:sz w:val="16"/>
                <w:szCs w:val="16"/>
              </w:rPr>
              <w:t>16</w:t>
            </w:r>
            <w:r w:rsidRPr="002E0453">
              <w:rPr>
                <w:rFonts w:ascii="Segoe UI" w:hAnsi="Segoe UI" w:cs="Segoe UI"/>
                <w:color w:val="auto"/>
                <w:sz w:val="16"/>
                <w:szCs w:val="16"/>
              </w:rPr>
              <w:t>：</w:t>
            </w:r>
            <w:r w:rsidRPr="002E0453">
              <w:rPr>
                <w:rFonts w:ascii="Segoe UI" w:hAnsi="Segoe UI" w:cs="Segoe UI"/>
                <w:color w:val="auto"/>
                <w:sz w:val="16"/>
                <w:szCs w:val="16"/>
              </w:rPr>
              <w:t>1.6MPa</w:t>
            </w:r>
          </w:p>
          <w:p w:rsidR="002E0453" w:rsidRPr="002E0453" w:rsidP="00A15A14" w14:paraId="40BE00F6" w14:textId="77777777">
            <w:pPr>
              <w:pStyle w:val="ListParagraph"/>
              <w:numPr>
                <w:ilvl w:val="0"/>
                <w:numId w:val="10"/>
              </w:numPr>
              <w:tabs>
                <w:tab w:val="left" w:pos="150"/>
              </w:tabs>
              <w:spacing w:before="100" w:beforeAutospacing="1" w:after="100" w:afterAutospacing="1" w:line="240" w:lineRule="auto"/>
              <w:ind w:left="0" w:firstLine="0" w:firstLineChars="0"/>
              <w:jc w:val="center"/>
              <w:rPr>
                <w:rFonts w:ascii="Segoe UI" w:hAnsi="Segoe UI" w:cs="Segoe UI"/>
                <w:color w:val="auto"/>
                <w:sz w:val="16"/>
                <w:szCs w:val="16"/>
              </w:rPr>
            </w:pPr>
            <w:r w:rsidRPr="002E0453">
              <w:rPr>
                <w:rFonts w:ascii="Segoe UI" w:hAnsi="Segoe UI" w:cs="Segoe UI"/>
                <w:color w:val="auto"/>
                <w:sz w:val="16"/>
                <w:szCs w:val="16"/>
              </w:rPr>
              <w:t>25</w:t>
            </w:r>
            <w:r w:rsidRPr="002E0453">
              <w:rPr>
                <w:rFonts w:ascii="Segoe UI" w:hAnsi="Segoe UI" w:cs="Segoe UI"/>
                <w:color w:val="auto"/>
                <w:sz w:val="16"/>
                <w:szCs w:val="16"/>
              </w:rPr>
              <w:t>：</w:t>
            </w:r>
            <w:r w:rsidRPr="002E0453">
              <w:rPr>
                <w:rFonts w:ascii="Segoe UI" w:hAnsi="Segoe UI" w:cs="Segoe UI"/>
                <w:color w:val="auto"/>
                <w:sz w:val="16"/>
                <w:szCs w:val="16"/>
              </w:rPr>
              <w:t>2.5MPa</w:t>
            </w:r>
          </w:p>
          <w:p w:rsidR="002E0453" w:rsidRPr="002E0453" w:rsidP="00A15A14" w14:paraId="5437C06C" w14:textId="77777777">
            <w:pPr>
              <w:pStyle w:val="ListParagraph"/>
              <w:numPr>
                <w:ilvl w:val="0"/>
                <w:numId w:val="10"/>
              </w:numPr>
              <w:tabs>
                <w:tab w:val="left" w:pos="150"/>
              </w:tabs>
              <w:spacing w:before="100" w:beforeAutospacing="1" w:after="100" w:afterAutospacing="1" w:line="240" w:lineRule="auto"/>
              <w:ind w:left="0" w:firstLine="0" w:firstLineChars="0"/>
              <w:jc w:val="center"/>
              <w:rPr>
                <w:rFonts w:ascii="Segoe UI" w:hAnsi="Segoe UI" w:cs="Segoe UI"/>
                <w:color w:val="auto"/>
                <w:sz w:val="16"/>
                <w:szCs w:val="16"/>
              </w:rPr>
            </w:pPr>
            <w:r w:rsidRPr="002E0453">
              <w:rPr>
                <w:rFonts w:ascii="Segoe UI" w:hAnsi="Segoe UI" w:cs="Segoe UI"/>
                <w:color w:val="auto"/>
                <w:sz w:val="16"/>
                <w:szCs w:val="16"/>
              </w:rPr>
              <w:t>40</w:t>
            </w:r>
            <w:r w:rsidRPr="002E0453">
              <w:rPr>
                <w:rFonts w:ascii="Segoe UI" w:hAnsi="Segoe UI" w:cs="Segoe UI"/>
                <w:color w:val="auto"/>
                <w:sz w:val="16"/>
                <w:szCs w:val="16"/>
              </w:rPr>
              <w:t>：</w:t>
            </w:r>
            <w:r w:rsidRPr="002E0453">
              <w:rPr>
                <w:rFonts w:ascii="Segoe UI" w:hAnsi="Segoe UI" w:cs="Segoe UI"/>
                <w:color w:val="auto"/>
                <w:sz w:val="16"/>
                <w:szCs w:val="16"/>
              </w:rPr>
              <w:t>4.0MPa</w:t>
            </w:r>
          </w:p>
          <w:p w:rsidR="002E0453" w:rsidRPr="002E0453" w:rsidP="00A15A14" w14:paraId="79DDCE04" w14:textId="77777777">
            <w:pPr>
              <w:pStyle w:val="ListParagraph"/>
              <w:numPr>
                <w:ilvl w:val="0"/>
                <w:numId w:val="10"/>
              </w:numPr>
              <w:tabs>
                <w:tab w:val="left" w:pos="150"/>
              </w:tabs>
              <w:spacing w:before="100" w:beforeAutospacing="1" w:after="100" w:afterAutospacing="1" w:line="240" w:lineRule="auto"/>
              <w:ind w:left="0" w:firstLine="0" w:firstLineChars="0"/>
              <w:jc w:val="center"/>
              <w:rPr>
                <w:rFonts w:ascii="Segoe UI" w:hAnsi="Segoe UI" w:cs="Segoe UI"/>
                <w:color w:val="auto"/>
                <w:sz w:val="16"/>
                <w:szCs w:val="16"/>
              </w:rPr>
            </w:pPr>
            <w:r w:rsidRPr="002E0453">
              <w:rPr>
                <w:rFonts w:ascii="Segoe UI" w:hAnsi="Segoe UI" w:cs="Segoe UI"/>
                <w:color w:val="auto"/>
                <w:sz w:val="16"/>
                <w:szCs w:val="16"/>
              </w:rPr>
              <w:t>60</w:t>
            </w:r>
            <w:r w:rsidRPr="002E0453">
              <w:rPr>
                <w:rFonts w:ascii="Segoe UI" w:hAnsi="Segoe UI" w:cs="Segoe UI"/>
                <w:color w:val="auto"/>
                <w:sz w:val="16"/>
                <w:szCs w:val="16"/>
              </w:rPr>
              <w:t>：</w:t>
            </w:r>
            <w:r w:rsidRPr="002E0453">
              <w:rPr>
                <w:rFonts w:ascii="Segoe UI" w:hAnsi="Segoe UI" w:cs="Segoe UI"/>
                <w:color w:val="auto"/>
                <w:sz w:val="16"/>
                <w:szCs w:val="16"/>
              </w:rPr>
              <w:t>6.4MPa</w:t>
            </w:r>
          </w:p>
          <w:p w:rsidR="002E0453" w:rsidRPr="002E0453" w:rsidP="00A15A14" w14:paraId="4D35670A" w14:textId="77777777">
            <w:pPr>
              <w:pStyle w:val="ListParagraph"/>
              <w:numPr>
                <w:ilvl w:val="0"/>
                <w:numId w:val="10"/>
              </w:numPr>
              <w:tabs>
                <w:tab w:val="left" w:pos="150"/>
              </w:tabs>
              <w:spacing w:before="100" w:beforeAutospacing="1" w:after="100" w:afterAutospacing="1" w:line="240" w:lineRule="auto"/>
              <w:ind w:left="0" w:firstLine="0" w:firstLineChars="0"/>
              <w:jc w:val="center"/>
              <w:rPr>
                <w:rFonts w:ascii="Segoe UI" w:hAnsi="Segoe UI" w:cs="Segoe UI"/>
                <w:color w:val="auto"/>
                <w:sz w:val="16"/>
                <w:szCs w:val="16"/>
              </w:rPr>
            </w:pPr>
            <w:r w:rsidRPr="002E0453">
              <w:rPr>
                <w:rFonts w:ascii="Segoe UI" w:hAnsi="Segoe UI" w:cs="Segoe UI"/>
                <w:color w:val="auto"/>
                <w:sz w:val="16"/>
                <w:szCs w:val="16"/>
              </w:rPr>
              <w:t>100</w:t>
            </w:r>
            <w:r w:rsidRPr="002E0453">
              <w:rPr>
                <w:rFonts w:ascii="Segoe UI" w:hAnsi="Segoe UI" w:cs="Segoe UI"/>
                <w:color w:val="auto"/>
                <w:sz w:val="16"/>
                <w:szCs w:val="16"/>
              </w:rPr>
              <w:t>：</w:t>
            </w:r>
            <w:r w:rsidRPr="002E0453">
              <w:rPr>
                <w:rFonts w:ascii="Segoe UI" w:hAnsi="Segoe UI" w:cs="Segoe UI"/>
                <w:color w:val="auto"/>
                <w:sz w:val="16"/>
                <w:szCs w:val="16"/>
              </w:rPr>
              <w:t>10MPa</w:t>
            </w:r>
          </w:p>
          <w:p w:rsidR="002E0453" w:rsidRPr="002E0453" w:rsidP="00A15A14" w14:paraId="14BEC094" w14:textId="77777777">
            <w:pPr>
              <w:pStyle w:val="ListParagraph"/>
              <w:numPr>
                <w:ilvl w:val="0"/>
                <w:numId w:val="10"/>
              </w:numPr>
              <w:tabs>
                <w:tab w:val="left" w:pos="150"/>
              </w:tabs>
              <w:spacing w:before="100" w:beforeAutospacing="1" w:after="100" w:afterAutospacing="1" w:line="240" w:lineRule="auto"/>
              <w:ind w:left="0" w:firstLine="0" w:firstLineChars="0"/>
              <w:jc w:val="center"/>
              <w:rPr>
                <w:rFonts w:ascii="Segoe UI" w:hAnsi="Segoe UI" w:cs="Segoe UI"/>
                <w:color w:val="auto"/>
                <w:sz w:val="16"/>
                <w:szCs w:val="16"/>
              </w:rPr>
            </w:pPr>
            <w:r w:rsidRPr="002E0453">
              <w:rPr>
                <w:rFonts w:ascii="Segoe UI" w:hAnsi="Segoe UI" w:cs="Segoe UI"/>
                <w:color w:val="auto"/>
                <w:sz w:val="16"/>
                <w:szCs w:val="16"/>
              </w:rPr>
              <w:t>160</w:t>
            </w:r>
            <w:r w:rsidRPr="002E0453">
              <w:rPr>
                <w:rFonts w:ascii="Segoe UI" w:hAnsi="Segoe UI" w:cs="Segoe UI"/>
                <w:color w:val="auto"/>
                <w:sz w:val="16"/>
                <w:szCs w:val="16"/>
              </w:rPr>
              <w:t>：</w:t>
            </w:r>
            <w:r w:rsidRPr="002E0453">
              <w:rPr>
                <w:rFonts w:ascii="Segoe UI" w:hAnsi="Segoe UI" w:cs="Segoe UI"/>
                <w:color w:val="auto"/>
                <w:sz w:val="16"/>
                <w:szCs w:val="16"/>
              </w:rPr>
              <w:t>16MPa</w:t>
            </w: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2E0453" w14:paraId="74EEAE5A" w14:textId="77777777">
            <w:pPr>
              <w:widowControl/>
              <w:spacing w:line="240" w:lineRule="auto"/>
              <w:ind w:firstLine="0" w:firstLineChars="0"/>
              <w:jc w:val="center"/>
              <w:rPr>
                <w:rFonts w:ascii="Segoe UI" w:hAnsi="Segoe UI" w:cs="Segoe UI"/>
                <w:color w:val="auto"/>
                <w:kern w:val="0"/>
                <w:sz w:val="16"/>
                <w:szCs w:val="16"/>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hemeFill="background1"/>
            <w:tcMar>
              <w:right w:w="150" w:type="dxa"/>
            </w:tcMar>
            <w:hideMark/>
          </w:tcPr>
          <w:p w:rsidR="002E0453" w:rsidRPr="002E0453" w:rsidP="00A15A14" w14:paraId="03A3A291" w14:textId="77777777">
            <w:pPr>
              <w:pStyle w:val="ListParagraph"/>
              <w:numPr>
                <w:ilvl w:val="0"/>
                <w:numId w:val="11"/>
              </w:numPr>
              <w:tabs>
                <w:tab w:val="left" w:pos="142"/>
              </w:tabs>
              <w:spacing w:line="240" w:lineRule="auto"/>
              <w:ind w:left="0" w:firstLine="0" w:firstLineChars="0"/>
              <w:jc w:val="center"/>
              <w:rPr>
                <w:rFonts w:ascii="Segoe UI" w:hAnsi="Segoe UI" w:cs="Segoe UI"/>
                <w:color w:val="auto"/>
                <w:sz w:val="16"/>
                <w:szCs w:val="16"/>
              </w:rPr>
            </w:pPr>
            <w:r w:rsidRPr="002E0453">
              <w:rPr>
                <w:rFonts w:ascii="Segoe UI" w:hAnsi="Segoe UI" w:cs="Segoe UI"/>
                <w:color w:val="auto"/>
                <w:sz w:val="16"/>
                <w:szCs w:val="16"/>
              </w:rPr>
              <w:t>S:</w:t>
            </w:r>
            <w:r w:rsidRPr="002E0453">
              <w:rPr>
                <w:rFonts w:ascii="Segoe UI" w:hAnsi="Segoe UI" w:cs="Segoe UI"/>
                <w:color w:val="auto"/>
                <w:sz w:val="16"/>
                <w:szCs w:val="16"/>
              </w:rPr>
              <w:t>适用于单井</w:t>
            </w:r>
          </w:p>
          <w:p w:rsidR="002E0453" w:rsidRPr="002E0453" w:rsidP="00A15A14" w14:paraId="37A04F7F" w14:textId="77777777">
            <w:pPr>
              <w:pStyle w:val="ListParagraph"/>
              <w:numPr>
                <w:ilvl w:val="0"/>
                <w:numId w:val="11"/>
              </w:numPr>
              <w:tabs>
                <w:tab w:val="left" w:pos="142"/>
              </w:tabs>
              <w:spacing w:before="100" w:beforeAutospacing="1" w:after="100" w:afterAutospacing="1" w:line="240" w:lineRule="auto"/>
              <w:ind w:left="0" w:firstLine="0" w:firstLineChars="0"/>
              <w:jc w:val="center"/>
              <w:rPr>
                <w:rFonts w:ascii="Segoe UI" w:hAnsi="Segoe UI" w:cs="Segoe UI"/>
                <w:color w:val="auto"/>
                <w:sz w:val="16"/>
                <w:szCs w:val="16"/>
              </w:rPr>
            </w:pPr>
            <w:r w:rsidRPr="002E0453">
              <w:rPr>
                <w:rFonts w:ascii="Segoe UI" w:hAnsi="Segoe UI" w:cs="Segoe UI"/>
                <w:color w:val="auto"/>
                <w:sz w:val="16"/>
                <w:szCs w:val="16"/>
              </w:rPr>
              <w:t>M:</w:t>
            </w:r>
            <w:r w:rsidRPr="002E0453">
              <w:rPr>
                <w:rFonts w:ascii="Segoe UI" w:hAnsi="Segoe UI" w:cs="Segoe UI"/>
                <w:color w:val="auto"/>
                <w:sz w:val="16"/>
                <w:szCs w:val="16"/>
              </w:rPr>
              <w:t>适用于</w:t>
            </w:r>
          </w:p>
        </w:tc>
      </w:tr>
    </w:tbl>
    <w:p w:rsidR="00ED1C0A" w:rsidP="0016770E" w14:paraId="431EE21D" w14:textId="6B524705">
      <w:pPr>
        <w:pStyle w:val="Heading1"/>
        <w:spacing w:before="312"/>
      </w:pPr>
      <w:bookmarkStart w:id="16" w:name="_Toc50561219"/>
      <w:r w:rsidRPr="0016770E">
        <w:rPr>
          <w:rFonts w:hint="eastAsia"/>
        </w:rPr>
        <w:t>设备安装</w:t>
      </w:r>
      <w:bookmarkEnd w:id="16"/>
    </w:p>
    <w:p w:rsidR="0016770E" w:rsidP="00AA561F" w14:paraId="4E7B8DB7" w14:textId="13CB484A">
      <w:pPr>
        <w:pStyle w:val="Heading2"/>
      </w:pPr>
      <w:bookmarkStart w:id="17" w:name="_Toc50561220"/>
      <w:r>
        <w:t>安装位置</w:t>
      </w:r>
      <w:bookmarkEnd w:id="17"/>
    </w:p>
    <w:p w:rsidR="0016770E" w:rsidP="0016770E" w14:paraId="78A0FE7E" w14:textId="1ACC697E">
      <w:pPr>
        <w:ind w:firstLine="560"/>
      </w:pPr>
      <w:r w:rsidRPr="0016770E">
        <w:rPr>
          <w:rFonts w:hint="eastAsia"/>
        </w:rPr>
        <w:t>建议将本设备安装于单井管线处。</w:t>
      </w:r>
    </w:p>
    <w:p w:rsidR="0016770E" w:rsidP="00AA561F" w14:paraId="2EF7C4BE" w14:textId="19EF9D43">
      <w:pPr>
        <w:pStyle w:val="Heading2"/>
      </w:pPr>
      <w:bookmarkStart w:id="18" w:name="_Toc50561221"/>
      <w:r>
        <w:t>设备选型</w:t>
      </w:r>
      <w:bookmarkEnd w:id="18"/>
    </w:p>
    <w:p w:rsidR="0016770E" w:rsidP="0016770E" w14:paraId="1870D548" w14:textId="37C9DA86">
      <w:pPr>
        <w:ind w:firstLine="560"/>
      </w:pPr>
      <w:r w:rsidRPr="0016770E">
        <w:rPr>
          <w:rFonts w:hint="eastAsia"/>
        </w:rPr>
        <w:t>请根据安装位置工况要求并参考附录</w:t>
      </w:r>
      <w:r w:rsidRPr="0016770E">
        <w:t>1</w:t>
      </w:r>
      <w:r w:rsidRPr="0016770E">
        <w:t>的适用量程范围选择合适的产品系列及型号。</w:t>
      </w:r>
    </w:p>
    <w:p w:rsidR="0016770E" w:rsidP="00AA561F" w14:paraId="55D107B8" w14:textId="093ED432">
      <w:pPr>
        <w:pStyle w:val="Heading2"/>
      </w:pPr>
      <w:bookmarkStart w:id="19" w:name="_Toc50561222"/>
      <w:r>
        <w:t>安装前准备</w:t>
      </w:r>
      <w:bookmarkEnd w:id="19"/>
    </w:p>
    <w:p w:rsidR="0016770E" w:rsidP="0016770E" w14:paraId="4A5F28AD" w14:textId="5A497979">
      <w:pPr>
        <w:ind w:firstLine="560"/>
      </w:pPr>
      <w:r>
        <w:rPr>
          <w:rFonts w:hint="eastAsia"/>
        </w:rPr>
        <w:t>实时在线三相流量计</w:t>
      </w:r>
      <w:r w:rsidRPr="0016770E">
        <w:rPr>
          <w:rFonts w:hint="eastAsia"/>
        </w:rPr>
        <w:t>安装前需预置工艺流程，以下为典型的流程设计示意图，建议预留可外接标定装置的接口。</w:t>
      </w:r>
    </w:p>
    <w:p w:rsidR="0016770E" w:rsidP="0016770E" w14:paraId="10B72141" w14:textId="77777777">
      <w:pPr>
        <w:keepNext/>
        <w:ind w:firstLine="560"/>
        <w:jc w:val="center"/>
      </w:pPr>
      <w:r>
        <w:rPr>
          <w:noProof/>
        </w:rPr>
        <w:drawing>
          <wp:inline distT="0" distB="0" distL="0" distR="0">
            <wp:extent cx="4457700" cy="15049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1504950"/>
                    </a:xfrm>
                    <a:prstGeom prst="rect">
                      <a:avLst/>
                    </a:prstGeom>
                    <a:noFill/>
                    <a:ln>
                      <a:noFill/>
                    </a:ln>
                  </pic:spPr>
                </pic:pic>
              </a:graphicData>
            </a:graphic>
          </wp:inline>
        </w:drawing>
      </w:r>
    </w:p>
    <w:p w:rsidR="0016770E" w:rsidP="0016770E" w14:paraId="5D0BDD14" w14:textId="79124400">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5</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1</w:t>
      </w:r>
      <w:r w:rsidR="00752C2E">
        <w:fldChar w:fldCharType="end"/>
      </w:r>
      <w:r>
        <w:t xml:space="preserve"> </w:t>
      </w:r>
      <w:r w:rsidR="001D647B">
        <w:rPr>
          <w:rFonts w:hint="eastAsia"/>
        </w:rPr>
        <w:t>实时在线三相流量计</w:t>
      </w:r>
      <w:r w:rsidRPr="0016770E">
        <w:rPr>
          <w:rFonts w:hint="eastAsia"/>
        </w:rPr>
        <w:t>计量接口</w:t>
      </w:r>
    </w:p>
    <w:p w:rsidR="0016770E" w:rsidP="00AA561F" w14:paraId="5363AA23" w14:textId="21BD7F70">
      <w:pPr>
        <w:pStyle w:val="Heading2"/>
      </w:pPr>
      <w:bookmarkStart w:id="20" w:name="_Toc50561223"/>
      <w:r>
        <w:t>安装方式</w:t>
      </w:r>
      <w:bookmarkEnd w:id="20"/>
      <w:r>
        <w:t>   </w:t>
      </w:r>
    </w:p>
    <w:p w:rsidR="0016770E" w:rsidP="0016770E" w14:paraId="7DCEB0EB" w14:textId="16D31874">
      <w:pPr>
        <w:ind w:firstLine="560"/>
      </w:pPr>
      <w:r w:rsidRPr="0016770E">
        <w:rPr>
          <w:rFonts w:hint="eastAsia"/>
        </w:rPr>
        <w:t>设备需水平安装，前后有方向要求。</w:t>
      </w:r>
      <w:r w:rsidR="00242902">
        <w:rPr>
          <w:rFonts w:hint="eastAsia"/>
        </w:rPr>
        <w:t>设备</w:t>
      </w:r>
      <w:r w:rsidRPr="0016770E">
        <w:t>尺寸为：</w:t>
      </w:r>
      <w:r w:rsidRPr="0016770E">
        <w:t>1250(L)*500(W)*400(H)</w:t>
      </w:r>
      <w:r w:rsidR="00242902">
        <w:rPr>
          <w:rFonts w:hint="eastAsia"/>
        </w:rPr>
        <w:t>。</w:t>
      </w:r>
    </w:p>
    <w:p w:rsidR="0016770E" w:rsidP="0016770E" w14:paraId="4132E94D" w14:textId="77777777">
      <w:pPr>
        <w:keepNext/>
        <w:ind w:firstLine="560"/>
        <w:jc w:val="center"/>
      </w:pPr>
      <w:r>
        <w:rPr>
          <w:noProof/>
        </w:rPr>
        <w:drawing>
          <wp:inline distT="0" distB="0" distL="0" distR="0">
            <wp:extent cx="4457700" cy="17811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1781175"/>
                    </a:xfrm>
                    <a:prstGeom prst="rect">
                      <a:avLst/>
                    </a:prstGeom>
                    <a:noFill/>
                    <a:ln>
                      <a:noFill/>
                    </a:ln>
                  </pic:spPr>
                </pic:pic>
              </a:graphicData>
            </a:graphic>
          </wp:inline>
        </w:drawing>
      </w:r>
    </w:p>
    <w:p w:rsidR="0016770E" w:rsidP="0016770E" w14:paraId="506FC90D" w14:textId="4DFA2F46">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5</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2</w:t>
      </w:r>
      <w:r w:rsidR="00752C2E">
        <w:fldChar w:fldCharType="end"/>
      </w:r>
      <w:r>
        <w:t xml:space="preserve"> </w:t>
      </w:r>
      <w:r w:rsidR="00242902">
        <w:t>LS-</w:t>
      </w:r>
      <w:r w:rsidR="001D647B">
        <w:t>MFM</w:t>
      </w:r>
      <w:r w:rsidRPr="0016770E">
        <w:t>系列</w:t>
      </w:r>
      <w:r w:rsidR="001D647B">
        <w:rPr>
          <w:rFonts w:hint="eastAsia"/>
        </w:rPr>
        <w:t>实时在线三相流量计</w:t>
      </w:r>
      <w:r w:rsidRPr="0016770E">
        <w:t>设备尺寸</w:t>
      </w:r>
    </w:p>
    <w:p w:rsidR="0016770E" w:rsidP="0016770E" w14:paraId="4CCB2958" w14:textId="77777777">
      <w:pPr>
        <w:keepNext/>
        <w:ind w:firstLine="560"/>
        <w:jc w:val="center"/>
      </w:pPr>
      <w:r>
        <w:rPr>
          <w:noProof/>
        </w:rPr>
        <w:drawing>
          <wp:inline distT="0" distB="0" distL="0" distR="0">
            <wp:extent cx="4457700" cy="33337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3333750"/>
                    </a:xfrm>
                    <a:prstGeom prst="rect">
                      <a:avLst/>
                    </a:prstGeom>
                    <a:noFill/>
                    <a:ln>
                      <a:noFill/>
                    </a:ln>
                  </pic:spPr>
                </pic:pic>
              </a:graphicData>
            </a:graphic>
          </wp:inline>
        </w:drawing>
      </w:r>
    </w:p>
    <w:p w:rsidR="0016770E" w:rsidP="0016770E" w14:paraId="227DBBDC" w14:textId="53C79A78">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5</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3</w:t>
      </w:r>
      <w:r w:rsidR="00752C2E">
        <w:fldChar w:fldCharType="end"/>
      </w:r>
      <w:r>
        <w:t xml:space="preserve"> </w:t>
      </w:r>
      <w:r w:rsidRPr="0016770E">
        <w:rPr>
          <w:rFonts w:hint="eastAsia"/>
        </w:rPr>
        <w:t>西部某油田设备安装效果</w:t>
      </w:r>
    </w:p>
    <w:p w:rsidR="0016770E" w:rsidP="00AA561F" w14:paraId="572D2537" w14:textId="4C62A48A">
      <w:pPr>
        <w:pStyle w:val="Heading2"/>
      </w:pPr>
      <w:bookmarkStart w:id="21" w:name="_Toc50561224"/>
      <w:r>
        <w:t>安装注意事项</w:t>
      </w:r>
      <w:bookmarkEnd w:id="21"/>
    </w:p>
    <w:p w:rsidR="007038DB" w:rsidP="00A15A14" w14:paraId="65B8E8DC" w14:textId="227F639A">
      <w:pPr>
        <w:pStyle w:val="ListParagraph"/>
        <w:numPr>
          <w:ilvl w:val="0"/>
          <w:numId w:val="29"/>
        </w:numPr>
        <w:ind w:firstLineChars="0"/>
      </w:pPr>
      <w:r>
        <w:t>接口法兰为默认为国标GB/T 9115-2010（如需其它法兰规格，请提前告知对接人员）；</w:t>
      </w:r>
    </w:p>
    <w:p w:rsidR="007038DB" w:rsidP="00A15A14" w14:paraId="01CA1C16" w14:textId="1E97C242">
      <w:pPr>
        <w:pStyle w:val="ListParagraph"/>
        <w:numPr>
          <w:ilvl w:val="0"/>
          <w:numId w:val="29"/>
        </w:numPr>
        <w:ind w:firstLineChars="0"/>
      </w:pPr>
      <w:r>
        <w:t>采用水平安装方式，不允许倾斜或垂直安装，仪器安装后水平倾斜角度不可超过10度；</w:t>
      </w:r>
    </w:p>
    <w:p w:rsidR="007038DB" w:rsidP="00A15A14" w14:paraId="41A43B81" w14:textId="33469E4F">
      <w:pPr>
        <w:pStyle w:val="ListParagraph"/>
        <w:numPr>
          <w:ilvl w:val="0"/>
          <w:numId w:val="29"/>
        </w:numPr>
        <w:ind w:firstLineChars="0"/>
      </w:pPr>
      <w:r>
        <w:t>设备前后有方向要求，必须严格按照仪器上标识的流量方向安装，介质流动方向与仪表箭头方向一致；</w:t>
      </w:r>
    </w:p>
    <w:p w:rsidR="007038DB" w:rsidP="00A15A14" w14:paraId="548B9097" w14:textId="027D81D8">
      <w:pPr>
        <w:pStyle w:val="ListParagraph"/>
        <w:numPr>
          <w:ilvl w:val="0"/>
          <w:numId w:val="29"/>
        </w:numPr>
        <w:ind w:firstLineChars="0"/>
      </w:pPr>
      <w:r>
        <w:t>设备安装后，理论上前直管段要求大于10倍管道内径，后直管段要求大于5倍管道内径（如现场条件不允许，可适度放宽需求）；</w:t>
      </w:r>
    </w:p>
    <w:p w:rsidR="007038DB" w:rsidP="00A15A14" w14:paraId="0936E1B3" w14:textId="034C5FCB">
      <w:pPr>
        <w:pStyle w:val="ListParagraph"/>
        <w:numPr>
          <w:ilvl w:val="0"/>
          <w:numId w:val="29"/>
        </w:numPr>
        <w:ind w:firstLineChars="0"/>
      </w:pPr>
      <w:r>
        <w:t>如安装时现场有其他计量装置用于标定，湿气</w:t>
      </w:r>
      <w:r w:rsidR="00551D72">
        <w:t>计量装置</w:t>
      </w:r>
      <w:r>
        <w:t>应安装于其他计量装置上游；</w:t>
      </w:r>
    </w:p>
    <w:p w:rsidR="007038DB" w:rsidP="00A15A14" w14:paraId="197D58A3" w14:textId="4B5FAF7C">
      <w:pPr>
        <w:pStyle w:val="ListParagraph"/>
        <w:numPr>
          <w:ilvl w:val="0"/>
          <w:numId w:val="29"/>
        </w:numPr>
        <w:ind w:firstLineChars="0"/>
      </w:pPr>
      <w:r>
        <w:t>应当安装支架对设备下部进行支撑；</w:t>
      </w:r>
    </w:p>
    <w:p w:rsidR="007038DB" w:rsidP="00A15A14" w14:paraId="78BE1910" w14:textId="3C0F7F2D">
      <w:pPr>
        <w:pStyle w:val="ListParagraph"/>
        <w:numPr>
          <w:ilvl w:val="0"/>
          <w:numId w:val="29"/>
        </w:numPr>
        <w:ind w:firstLineChars="0"/>
      </w:pPr>
      <w:r>
        <w:t>确保设备电气接地，该设备箱体下端必须接地，管段两侧的接地线建议各自接地，或者按照当地安规标准要求接地；</w:t>
      </w:r>
    </w:p>
    <w:p w:rsidR="007038DB" w:rsidP="00A15A14" w14:paraId="2FD46F54" w14:textId="4905C66E">
      <w:pPr>
        <w:pStyle w:val="ListParagraph"/>
        <w:numPr>
          <w:ilvl w:val="0"/>
          <w:numId w:val="29"/>
        </w:numPr>
        <w:ind w:firstLineChars="0"/>
      </w:pPr>
      <w:r>
        <w:t>在腐蚀潮湿环境时使用，引线接头应当做好密封防护措施；</w:t>
      </w:r>
    </w:p>
    <w:p w:rsidR="007038DB" w:rsidP="00A15A14" w14:paraId="03BFAE61" w14:textId="0D491CFD">
      <w:pPr>
        <w:pStyle w:val="ListParagraph"/>
        <w:numPr>
          <w:ilvl w:val="0"/>
          <w:numId w:val="29"/>
        </w:numPr>
        <w:ind w:firstLineChars="0"/>
      </w:pPr>
      <w:r>
        <w:t>电气接线务必由具备相关资质，获得授权 且经过培训的人员按照接线图进行安装；</w:t>
      </w:r>
    </w:p>
    <w:p w:rsidR="007038DB" w:rsidP="00A15A14" w14:paraId="6B916FF0" w14:textId="5296E892">
      <w:pPr>
        <w:pStyle w:val="ListParagraph"/>
        <w:numPr>
          <w:ilvl w:val="0"/>
          <w:numId w:val="29"/>
        </w:numPr>
        <w:ind w:firstLineChars="0"/>
      </w:pPr>
      <w:r>
        <w:t>对于工艺不允许断流的情况应当增加旁路管道；</w:t>
      </w:r>
    </w:p>
    <w:p w:rsidR="008B74B4" w:rsidP="00A15A14" w14:paraId="02650F05" w14:textId="777658BB">
      <w:pPr>
        <w:pStyle w:val="ListParagraph"/>
        <w:numPr>
          <w:ilvl w:val="0"/>
          <w:numId w:val="29"/>
        </w:numPr>
        <w:ind w:firstLineChars="0"/>
      </w:pPr>
      <w:r w:rsidRPr="008B74B4">
        <w:rPr>
          <w:rFonts w:hint="eastAsia"/>
        </w:rPr>
        <w:t>接入供电电</w:t>
      </w:r>
      <w:r w:rsidR="00242902">
        <w:rPr>
          <w:rFonts w:hint="eastAsia"/>
        </w:rPr>
        <w:t>压为</w:t>
      </w:r>
      <w:r>
        <w:rPr>
          <w:rFonts w:hint="eastAsia"/>
        </w:rPr>
        <w:t>2</w:t>
      </w:r>
      <w:r>
        <w:t>20</w:t>
      </w:r>
      <w:r>
        <w:rPr>
          <w:rFonts w:hint="eastAsia"/>
        </w:rPr>
        <w:t>VAC</w:t>
      </w:r>
      <w:r w:rsidR="00174B40">
        <w:rPr>
          <w:rFonts w:hint="eastAsia"/>
        </w:rPr>
        <w:t>，请务必按照现场厂家技术人员的要求接线，否则设备可能会被损坏。</w:t>
      </w:r>
      <w:r w:rsidRPr="008B74B4">
        <w:rPr>
          <w:rFonts w:hint="eastAsia"/>
        </w:rPr>
        <w:t xml:space="preserve">电压波动应小于10%，不得有干扰信号影响通讯。 </w:t>
      </w:r>
    </w:p>
    <w:p w:rsidR="008B74B4" w:rsidP="00A15A14" w14:paraId="69A025CA" w14:textId="73ACEA8C">
      <w:pPr>
        <w:pStyle w:val="ListParagraph"/>
        <w:numPr>
          <w:ilvl w:val="0"/>
          <w:numId w:val="29"/>
        </w:numPr>
        <w:ind w:firstLineChars="0"/>
      </w:pPr>
      <w:r>
        <w:t>环境温度低于10摄氏度时，需要对文丘里管段及引压管进行保温措施（如使用电伴热和保温棉）。</w:t>
      </w:r>
    </w:p>
    <w:p w:rsidR="008B74B4" w:rsidP="00A15A14" w14:paraId="3968C41A" w14:textId="77777777">
      <w:pPr>
        <w:pStyle w:val="ListParagraph"/>
        <w:numPr>
          <w:ilvl w:val="0"/>
          <w:numId w:val="29"/>
        </w:numPr>
        <w:ind w:firstLineChars="0"/>
      </w:pPr>
      <w:r w:rsidRPr="008B74B4">
        <w:rPr>
          <w:rFonts w:hint="eastAsia"/>
        </w:rPr>
        <w:t>安装环境不得有强磁场环境，如大功率变频器应用场合。</w:t>
      </w:r>
    </w:p>
    <w:p w:rsidR="008B74B4" w:rsidRPr="008B74B4" w:rsidP="00A15A14" w14:paraId="33033363" w14:textId="62212A0E">
      <w:pPr>
        <w:pStyle w:val="ListParagraph"/>
        <w:numPr>
          <w:ilvl w:val="0"/>
          <w:numId w:val="29"/>
        </w:numPr>
        <w:ind w:firstLineChars="0"/>
      </w:pPr>
      <w:r w:rsidRPr="008B74B4">
        <w:rPr>
          <w:rFonts w:hint="eastAsia"/>
        </w:rPr>
        <w:t>安装过程中防止暴力敲击影响传感器。</w:t>
      </w:r>
    </w:p>
    <w:p w:rsidR="007038DB" w:rsidP="00AA561F" w14:paraId="7FAC7C8E" w14:textId="31596F05">
      <w:pPr>
        <w:pStyle w:val="Heading2"/>
      </w:pPr>
      <w:bookmarkStart w:id="22" w:name="_Toc50561225"/>
      <w:r>
        <w:t>设备接线</w:t>
      </w:r>
      <w:bookmarkEnd w:id="22"/>
    </w:p>
    <w:p w:rsidR="007038DB" w:rsidP="007038DB" w14:paraId="4F04F2F3" w14:textId="414194E1">
      <w:pPr>
        <w:pStyle w:val="Heading3"/>
      </w:pPr>
      <w:r>
        <w:t>设备接电</w:t>
      </w:r>
    </w:p>
    <w:p w:rsidR="007038DB" w:rsidP="007038DB" w14:paraId="0BF95B0D" w14:textId="6B9E0AA1">
      <w:pPr>
        <w:ind w:firstLine="560"/>
      </w:pPr>
      <w:r w:rsidRPr="007038DB">
        <w:rPr>
          <w:rFonts w:hint="eastAsia"/>
        </w:rPr>
        <w:t>电源连接：</w:t>
      </w:r>
      <w:r w:rsidRPr="007038DB">
        <w:t>1</w:t>
      </w:r>
      <w:r w:rsidRPr="007038DB">
        <w:t>处连接</w:t>
      </w:r>
      <w:r w:rsidRPr="007038DB">
        <w:t>220V</w:t>
      </w:r>
      <w:r w:rsidRPr="007038DB">
        <w:t>交流电的火线，</w:t>
      </w:r>
      <w:r w:rsidRPr="007038DB">
        <w:t>2</w:t>
      </w:r>
      <w:r w:rsidRPr="007038DB">
        <w:t>处连接零线，</w:t>
      </w:r>
      <w:r w:rsidRPr="007038DB">
        <w:t>3</w:t>
      </w:r>
      <w:r w:rsidRPr="007038DB">
        <w:t>处连接地线。</w:t>
      </w:r>
    </w:p>
    <w:p w:rsidR="007038DB" w:rsidP="007038DB" w14:paraId="5040AC45" w14:textId="77777777">
      <w:pPr>
        <w:keepNext/>
        <w:ind w:firstLine="560"/>
        <w:jc w:val="center"/>
      </w:pPr>
      <w:r>
        <w:rPr>
          <w:noProof/>
        </w:rPr>
        <w:drawing>
          <wp:inline distT="0" distB="0" distL="0" distR="0">
            <wp:extent cx="3409950" cy="2557463"/>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424953" cy="2568715"/>
                    </a:xfrm>
                    <a:prstGeom prst="rect">
                      <a:avLst/>
                    </a:prstGeom>
                    <a:noFill/>
                    <a:ln>
                      <a:noFill/>
                    </a:ln>
                  </pic:spPr>
                </pic:pic>
              </a:graphicData>
            </a:graphic>
          </wp:inline>
        </w:drawing>
      </w:r>
    </w:p>
    <w:p w:rsidR="007038DB" w:rsidP="007038DB" w14:paraId="290AAA91" w14:textId="6C524598">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5</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4</w:t>
      </w:r>
      <w:r w:rsidR="00752C2E">
        <w:fldChar w:fldCharType="end"/>
      </w:r>
      <w:r>
        <w:t xml:space="preserve"> </w:t>
      </w:r>
      <w:r w:rsidRPr="007038DB">
        <w:rPr>
          <w:rFonts w:hint="eastAsia"/>
        </w:rPr>
        <w:t>电源线连接示意图</w:t>
      </w:r>
    </w:p>
    <w:p w:rsidR="007038DB" w:rsidP="007038DB" w14:paraId="38A37278" w14:textId="04CEDEED">
      <w:pPr>
        <w:pStyle w:val="Heading3"/>
      </w:pPr>
      <w:r w:rsidRPr="007038DB">
        <w:rPr>
          <w:rFonts w:hint="eastAsia"/>
        </w:rPr>
        <w:t>网线接线方式</w:t>
      </w:r>
    </w:p>
    <w:p w:rsidR="007038DB" w:rsidP="007038DB" w14:paraId="0F4AECA3" w14:textId="7A1BFE56">
      <w:pPr>
        <w:ind w:firstLine="560"/>
      </w:pPr>
      <w:r>
        <w:rPr>
          <w:rFonts w:hint="eastAsia"/>
        </w:rPr>
        <w:t>实时在线三相流量计</w:t>
      </w:r>
      <w:r w:rsidRPr="007038DB">
        <w:rPr>
          <w:rFonts w:hint="eastAsia"/>
        </w:rPr>
        <w:t>内部的数据通讯板卡具备电源供电口、</w:t>
      </w:r>
      <w:r w:rsidRPr="007038DB">
        <w:t xml:space="preserve">1 </w:t>
      </w:r>
      <w:r w:rsidRPr="007038DB">
        <w:t>路</w:t>
      </w:r>
      <w:r w:rsidRPr="007038DB">
        <w:t xml:space="preserve"> RS485 </w:t>
      </w:r>
      <w:r w:rsidRPr="007038DB">
        <w:t>串口、</w:t>
      </w:r>
      <w:r w:rsidRPr="007038DB">
        <w:t>2</w:t>
      </w:r>
      <w:r w:rsidRPr="007038DB">
        <w:t>路以太网接口、</w:t>
      </w:r>
      <w:r w:rsidRPr="007038DB">
        <w:t>4</w:t>
      </w:r>
      <w:r w:rsidRPr="007038DB">
        <w:t>个按键。</w:t>
      </w:r>
    </w:p>
    <w:p w:rsidR="007038DB" w:rsidP="007038DB" w14:paraId="59EEA4DE" w14:textId="67A7D163">
      <w:pPr>
        <w:ind w:firstLine="560"/>
      </w:pPr>
      <w:r w:rsidRPr="007038DB">
        <w:rPr>
          <w:rFonts w:hint="eastAsia"/>
        </w:rPr>
        <w:t>网口采用</w:t>
      </w:r>
      <w:r w:rsidRPr="007038DB">
        <w:t xml:space="preserve"> RJ45</w:t>
      </w:r>
      <w:r w:rsidRPr="007038DB">
        <w:t>接口，且接口都带有通讯指示功能</w:t>
      </w:r>
      <w:r w:rsidRPr="007038DB">
        <w:t xml:space="preserve"> LED</w:t>
      </w:r>
      <w:r w:rsidRPr="007038DB">
        <w:t>灯。</w:t>
      </w:r>
    </w:p>
    <w:p w:rsidR="007038DB" w:rsidP="007038DB" w14:paraId="6326D476" w14:textId="77777777">
      <w:pPr>
        <w:keepNext/>
        <w:ind w:firstLine="560"/>
      </w:pPr>
      <w:r>
        <w:rPr>
          <w:noProof/>
        </w:rPr>
        <w:drawing>
          <wp:inline distT="0" distB="0" distL="0" distR="0">
            <wp:extent cx="4457700" cy="271462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2714625"/>
                    </a:xfrm>
                    <a:prstGeom prst="rect">
                      <a:avLst/>
                    </a:prstGeom>
                    <a:noFill/>
                    <a:ln>
                      <a:noFill/>
                    </a:ln>
                  </pic:spPr>
                </pic:pic>
              </a:graphicData>
            </a:graphic>
          </wp:inline>
        </w:drawing>
      </w:r>
    </w:p>
    <w:p w:rsidR="007038DB" w:rsidP="007038DB" w14:paraId="2C18B681" w14:textId="7D2F539C">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5</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5</w:t>
      </w:r>
      <w:r w:rsidR="00752C2E">
        <w:fldChar w:fldCharType="end"/>
      </w:r>
      <w:r>
        <w:t xml:space="preserve"> </w:t>
      </w:r>
      <w:r w:rsidRPr="007038DB">
        <w:rPr>
          <w:rFonts w:hint="eastAsia"/>
        </w:rPr>
        <w:t>网线及</w:t>
      </w:r>
      <w:r w:rsidRPr="007038DB">
        <w:t>485</w:t>
      </w:r>
      <w:r w:rsidRPr="007038DB">
        <w:t>线连接示意图</w:t>
      </w:r>
    </w:p>
    <w:p w:rsidR="002B5CD2" w:rsidP="00AA561F" w14:paraId="3B890A88" w14:textId="5BC8B02E">
      <w:pPr>
        <w:pStyle w:val="Heading2"/>
      </w:pPr>
      <w:bookmarkStart w:id="23" w:name="_Toc50561226"/>
      <w:r>
        <w:t>保温工作</w:t>
      </w:r>
      <w:bookmarkEnd w:id="23"/>
    </w:p>
    <w:p w:rsidR="002B5CD2" w:rsidP="002B5CD2" w14:paraId="3D1BC21B" w14:textId="664A0A4F">
      <w:pPr>
        <w:ind w:firstLine="560"/>
      </w:pPr>
      <w:r w:rsidRPr="002B5CD2">
        <w:rPr>
          <w:rFonts w:hint="eastAsia"/>
        </w:rPr>
        <w:t>对于冬季环境最低温度小于</w:t>
      </w:r>
      <w:r w:rsidRPr="002B5CD2">
        <w:t>10℃</w:t>
      </w:r>
      <w:r w:rsidRPr="002B5CD2">
        <w:t>的地点，需对设备采用保温措</w:t>
      </w:r>
      <w:r w:rsidRPr="002B5CD2">
        <w:t>施，防止低温对各类传感器造成影响。下图中蓝色部分为保温棉，内含电伴热带，电伴热带环形缠绕主体管段。</w:t>
      </w:r>
      <w:r w:rsidRPr="002B5CD2">
        <w:t>4</w:t>
      </w:r>
      <w:r w:rsidRPr="002B5CD2">
        <w:t>个红圈区域为重点保温区，用于防止引压孔堵塞。</w:t>
      </w:r>
    </w:p>
    <w:p w:rsidR="002B5CD2" w:rsidP="002B5CD2" w14:paraId="74FE2171" w14:textId="77777777">
      <w:pPr>
        <w:keepNext/>
        <w:ind w:firstLine="560"/>
      </w:pPr>
      <w:r>
        <w:rPr>
          <w:noProof/>
        </w:rPr>
        <w:drawing>
          <wp:inline distT="0" distB="0" distL="0" distR="0">
            <wp:extent cx="4457700" cy="267652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2676525"/>
                    </a:xfrm>
                    <a:prstGeom prst="rect">
                      <a:avLst/>
                    </a:prstGeom>
                    <a:noFill/>
                    <a:ln>
                      <a:noFill/>
                    </a:ln>
                  </pic:spPr>
                </pic:pic>
              </a:graphicData>
            </a:graphic>
          </wp:inline>
        </w:drawing>
      </w:r>
    </w:p>
    <w:p w:rsidR="002B5CD2" w:rsidP="002B5CD2" w14:paraId="417A5636" w14:textId="7A024D5A">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5</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6</w:t>
      </w:r>
      <w:r w:rsidR="00752C2E">
        <w:fldChar w:fldCharType="end"/>
      </w:r>
      <w:r>
        <w:t xml:space="preserve"> </w:t>
      </w:r>
      <w:r w:rsidRPr="002B5CD2">
        <w:rPr>
          <w:rFonts w:hint="eastAsia"/>
        </w:rPr>
        <w:t>需要保温的部位示意图</w:t>
      </w:r>
    </w:p>
    <w:p w:rsidR="008B09E4" w:rsidP="008B09E4" w14:paraId="4D49C25A" w14:textId="77777777">
      <w:pPr>
        <w:keepNext/>
        <w:ind w:firstLine="560"/>
      </w:pPr>
      <w:r>
        <w:rPr>
          <w:noProof/>
        </w:rPr>
        <w:drawing>
          <wp:inline distT="0" distB="0" distL="0" distR="0">
            <wp:extent cx="4457700" cy="33337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3333750"/>
                    </a:xfrm>
                    <a:prstGeom prst="rect">
                      <a:avLst/>
                    </a:prstGeom>
                    <a:noFill/>
                    <a:ln>
                      <a:noFill/>
                    </a:ln>
                  </pic:spPr>
                </pic:pic>
              </a:graphicData>
            </a:graphic>
          </wp:inline>
        </w:drawing>
      </w:r>
    </w:p>
    <w:p w:rsidR="002B5CD2" w:rsidP="008B09E4" w14:paraId="55B889A9" w14:textId="381006C6">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5</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7</w:t>
      </w:r>
      <w:r w:rsidR="00752C2E">
        <w:fldChar w:fldCharType="end"/>
      </w:r>
      <w:r>
        <w:t xml:space="preserve"> </w:t>
      </w:r>
      <w:r w:rsidRPr="008B09E4">
        <w:rPr>
          <w:rFonts w:hint="eastAsia"/>
        </w:rPr>
        <w:t>西部某油田设备保温后效果图</w:t>
      </w:r>
    </w:p>
    <w:p w:rsidR="008B09E4" w:rsidP="008B09E4" w14:paraId="351914AE" w14:textId="4A9BC515">
      <w:pPr>
        <w:ind w:firstLine="560"/>
      </w:pPr>
      <w:r w:rsidRPr="00745BE0">
        <w:rPr>
          <w:rFonts w:hint="eastAsia"/>
        </w:rPr>
        <w:t>建议使用总功率约为</w:t>
      </w:r>
      <w:r w:rsidRPr="00745BE0">
        <w:t>8</w:t>
      </w:r>
      <w:r w:rsidRPr="00745BE0">
        <w:t>千瓦的保温装置，配用</w:t>
      </w:r>
      <w:r w:rsidRPr="00745BE0">
        <w:t>4</w:t>
      </w:r>
      <w:r w:rsidRPr="00745BE0">
        <w:t>芯，且单芯为</w:t>
      </w:r>
      <w:r w:rsidRPr="00745BE0">
        <w:t xml:space="preserve"> 4mm2</w:t>
      </w:r>
      <w:r w:rsidRPr="00745BE0">
        <w:t>以上的电缆作为保温装置电源线。</w:t>
      </w:r>
    </w:p>
    <w:p w:rsidR="00745BE0" w:rsidP="00AA561F" w14:paraId="54E48AEC" w14:textId="15D9C1DC">
      <w:pPr>
        <w:pStyle w:val="Heading2"/>
      </w:pPr>
      <w:bookmarkStart w:id="24" w:name="_Toc50561227"/>
      <w:r>
        <w:rPr>
          <w:rFonts w:hint="eastAsia"/>
        </w:rPr>
        <w:t>投产前</w:t>
      </w:r>
      <w:r>
        <w:t>操作</w:t>
      </w:r>
      <w:bookmarkEnd w:id="24"/>
    </w:p>
    <w:p w:rsidR="00745BE0" w:rsidP="00745BE0" w14:paraId="51EB89E7" w14:textId="445B7EA5">
      <w:pPr>
        <w:pStyle w:val="Heading3"/>
      </w:pPr>
      <w:bookmarkStart w:id="25" w:name="_Ref49860102"/>
      <w:r>
        <w:t>设备流量清零</w:t>
      </w:r>
      <w:bookmarkEnd w:id="25"/>
    </w:p>
    <w:p w:rsidR="00745BE0" w:rsidP="00A15A14" w14:paraId="5D1F6919" w14:textId="77777777">
      <w:pPr>
        <w:pStyle w:val="ListParagraph"/>
        <w:numPr>
          <w:ilvl w:val="0"/>
          <w:numId w:val="12"/>
        </w:numPr>
        <w:ind w:firstLineChars="0"/>
      </w:pPr>
      <w:r>
        <w:rPr>
          <w:rFonts w:hint="eastAsia"/>
        </w:rPr>
        <w:t>在客户端上点击“</w:t>
      </w:r>
      <w:r w:rsidRPr="00745BE0">
        <w:rPr>
          <w:rFonts w:hint="eastAsia"/>
          <w:b/>
          <w:bCs/>
        </w:rPr>
        <w:t>设备功能</w:t>
      </w:r>
      <w:r>
        <w:rPr>
          <w:rFonts w:hint="eastAsia"/>
        </w:rPr>
        <w:t>”</w:t>
      </w:r>
      <w:r>
        <w:t>-“</w:t>
      </w:r>
      <w:r w:rsidRPr="00745BE0">
        <w:rPr>
          <w:b/>
          <w:bCs/>
        </w:rPr>
        <w:t>设备操作</w:t>
      </w:r>
      <w:r>
        <w:t>”，在设备操作界面选择“Zero”；</w:t>
      </w:r>
    </w:p>
    <w:p w:rsidR="00745BE0" w:rsidP="00A15A14" w14:paraId="05165C7B" w14:textId="08ED6C33">
      <w:pPr>
        <w:pStyle w:val="ListParagraph"/>
        <w:numPr>
          <w:ilvl w:val="0"/>
          <w:numId w:val="12"/>
        </w:numPr>
        <w:ind w:firstLineChars="0"/>
      </w:pPr>
      <w:r>
        <w:t>在弹出的对话框中选择需要手动清零的配置；</w:t>
      </w:r>
    </w:p>
    <w:p w:rsidR="00745BE0" w:rsidP="00745BE0" w14:paraId="26D5B8D3" w14:textId="77777777">
      <w:pPr>
        <w:pStyle w:val="ListParagraph"/>
        <w:keepNext/>
        <w:tabs>
          <w:tab w:val="clear" w:pos="720"/>
        </w:tabs>
        <w:ind w:left="980" w:firstLine="0" w:firstLineChars="0"/>
      </w:pPr>
      <w:r>
        <w:rPr>
          <w:noProof/>
        </w:rPr>
        <w:drawing>
          <wp:inline distT="0" distB="0" distL="0" distR="0">
            <wp:extent cx="4457700" cy="324802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3248025"/>
                    </a:xfrm>
                    <a:prstGeom prst="rect">
                      <a:avLst/>
                    </a:prstGeom>
                    <a:noFill/>
                    <a:ln>
                      <a:noFill/>
                    </a:ln>
                  </pic:spPr>
                </pic:pic>
              </a:graphicData>
            </a:graphic>
          </wp:inline>
        </w:drawing>
      </w:r>
    </w:p>
    <w:p w:rsidR="00745BE0" w:rsidP="00745BE0" w14:paraId="175C8FF6" w14:textId="5389B400">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5</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8</w:t>
      </w:r>
      <w:r w:rsidR="00752C2E">
        <w:fldChar w:fldCharType="end"/>
      </w:r>
      <w:r>
        <w:t xml:space="preserve"> </w:t>
      </w:r>
      <w:r w:rsidRPr="00745BE0">
        <w:rPr>
          <w:rFonts w:hint="eastAsia"/>
        </w:rPr>
        <w:t>设备累计流量清零操作</w:t>
      </w:r>
    </w:p>
    <w:p w:rsidR="00745BE0" w:rsidP="00D70C7A" w14:paraId="0260D6E1" w14:textId="3928CA65">
      <w:pPr>
        <w:pStyle w:val="Heading3"/>
      </w:pPr>
      <w:bookmarkStart w:id="26" w:name="_差压变送器调零"/>
      <w:bookmarkEnd w:id="26"/>
      <w:r>
        <w:t>差压变送器调零</w:t>
      </w:r>
    </w:p>
    <w:p w:rsidR="00D70C7A" w:rsidP="00D70C7A" w14:paraId="6CE95E61" w14:textId="5BFAF532">
      <w:pPr>
        <w:ind w:firstLine="560"/>
      </w:pPr>
      <w:r w:rsidRPr="00D70C7A">
        <w:rPr>
          <w:rFonts w:hint="eastAsia"/>
        </w:rPr>
        <w:t>设备处于空管的条件下，检查前后差压变送器表头读数是否为零，若不为零，则需执行调零操作。</w:t>
      </w:r>
    </w:p>
    <w:p w:rsidR="00D70C7A" w:rsidP="00A15A14" w14:paraId="1C2D33D3" w14:textId="2CE7C1E2">
      <w:pPr>
        <w:pStyle w:val="ListParagraph"/>
        <w:numPr>
          <w:ilvl w:val="0"/>
          <w:numId w:val="13"/>
        </w:numPr>
        <w:ind w:firstLineChars="0"/>
      </w:pPr>
      <w:r>
        <w:t>打开差压表前盖，同时按（S）和（Z）键3秒以上，显示OPEN（按键开锁）；</w:t>
      </w:r>
    </w:p>
    <w:p w:rsidR="00D70C7A" w:rsidP="00A15A14" w14:paraId="0D29F41B" w14:textId="40D040E0">
      <w:pPr>
        <w:pStyle w:val="ListParagraph"/>
        <w:numPr>
          <w:ilvl w:val="0"/>
          <w:numId w:val="13"/>
        </w:numPr>
        <w:ind w:firstLineChars="0"/>
      </w:pPr>
      <w:r>
        <w:t>放开再次按下（S）和（Z）键3秒以上，显示0000 后自然回到测量状态；</w:t>
      </w:r>
    </w:p>
    <w:p w:rsidR="00D70C7A" w:rsidP="00A15A14" w14:paraId="459D6E48" w14:textId="2F1708CC">
      <w:pPr>
        <w:pStyle w:val="ListParagraph"/>
        <w:numPr>
          <w:ilvl w:val="0"/>
          <w:numId w:val="13"/>
        </w:numPr>
        <w:ind w:firstLineChars="0"/>
      </w:pPr>
      <w:r>
        <w:t>放开按键，清零结束。</w:t>
      </w:r>
    </w:p>
    <w:p w:rsidR="005664F3" w:rsidP="005664F3" w14:paraId="594197B7" w14:textId="4BE2771D">
      <w:pPr>
        <w:pStyle w:val="Heading3"/>
      </w:pPr>
      <w:r>
        <w:rPr>
          <w:rFonts w:hint="eastAsia"/>
        </w:rPr>
        <w:t>其它检查工作</w:t>
      </w:r>
    </w:p>
    <w:p w:rsidR="005664F3" w:rsidP="002E29E0" w14:paraId="095E5808" w14:textId="77777777">
      <w:pPr>
        <w:ind w:firstLine="560"/>
      </w:pPr>
      <w:r w:rsidRPr="005664F3">
        <w:rPr>
          <w:rFonts w:hint="eastAsia"/>
        </w:rPr>
        <w:t>投产时应</w:t>
      </w:r>
      <w:r>
        <w:rPr>
          <w:rFonts w:hint="eastAsia"/>
        </w:rPr>
        <w:t>再次检查以下事项：</w:t>
      </w:r>
    </w:p>
    <w:p w:rsidR="005664F3" w:rsidP="00A15A14" w14:paraId="412551F9" w14:textId="38680DEB">
      <w:pPr>
        <w:pStyle w:val="ListParagraph"/>
        <w:numPr>
          <w:ilvl w:val="0"/>
          <w:numId w:val="30"/>
        </w:numPr>
        <w:ind w:firstLineChars="0"/>
      </w:pPr>
      <w:r w:rsidRPr="005664F3">
        <w:rPr>
          <w:rFonts w:hint="eastAsia"/>
        </w:rPr>
        <w:t>确定</w:t>
      </w:r>
      <w:r w:rsidR="00551D72">
        <w:rPr>
          <w:rFonts w:hint="eastAsia"/>
        </w:rPr>
        <w:t>计量装置</w:t>
      </w:r>
      <w:r w:rsidRPr="005664F3">
        <w:rPr>
          <w:rFonts w:hint="eastAsia"/>
        </w:rPr>
        <w:t>供电正常</w:t>
      </w:r>
    </w:p>
    <w:p w:rsidR="005664F3" w:rsidP="00A15A14" w14:paraId="50B56E29" w14:textId="77777777">
      <w:pPr>
        <w:pStyle w:val="ListParagraph"/>
        <w:numPr>
          <w:ilvl w:val="0"/>
          <w:numId w:val="30"/>
        </w:numPr>
        <w:ind w:firstLineChars="0"/>
      </w:pPr>
      <w:r>
        <w:rPr>
          <w:rFonts w:hint="eastAsia"/>
        </w:rPr>
        <w:t>确定设备</w:t>
      </w:r>
      <w:r w:rsidRPr="005664F3">
        <w:rPr>
          <w:rFonts w:hint="eastAsia"/>
        </w:rPr>
        <w:t>无漏点</w:t>
      </w:r>
    </w:p>
    <w:p w:rsidR="005664F3" w:rsidP="00A15A14" w14:paraId="130C94DC" w14:textId="77777777">
      <w:pPr>
        <w:pStyle w:val="ListParagraph"/>
        <w:numPr>
          <w:ilvl w:val="0"/>
          <w:numId w:val="30"/>
        </w:numPr>
        <w:ind w:firstLineChars="0"/>
      </w:pPr>
      <w:r>
        <w:rPr>
          <w:rFonts w:hint="eastAsia"/>
        </w:rPr>
        <w:t>确定</w:t>
      </w:r>
      <w:r w:rsidRPr="005664F3">
        <w:rPr>
          <w:rFonts w:hint="eastAsia"/>
        </w:rPr>
        <w:t>取样口阀门已关闭</w:t>
      </w:r>
    </w:p>
    <w:p w:rsidR="005664F3" w:rsidP="00A15A14" w14:paraId="0EF46AF1" w14:textId="77777777">
      <w:pPr>
        <w:pStyle w:val="ListParagraph"/>
        <w:numPr>
          <w:ilvl w:val="0"/>
          <w:numId w:val="30"/>
        </w:numPr>
        <w:ind w:firstLineChars="0"/>
      </w:pPr>
      <w:r>
        <w:rPr>
          <w:rFonts w:hint="eastAsia"/>
        </w:rPr>
        <w:t>确定屏幕数据更新正常</w:t>
      </w:r>
    </w:p>
    <w:p w:rsidR="002E29E0" w:rsidP="002E29E0" w14:paraId="32A7ADA4" w14:textId="480EDC67">
      <w:pPr>
        <w:pStyle w:val="Heading2"/>
      </w:pPr>
      <w:bookmarkStart w:id="27" w:name="_Toc50561228"/>
      <w:r>
        <w:rPr>
          <w:rFonts w:hint="eastAsia"/>
        </w:rPr>
        <w:t>投产操作注意事项</w:t>
      </w:r>
      <w:bookmarkEnd w:id="27"/>
    </w:p>
    <w:p w:rsidR="002E29E0" w:rsidP="00A15A14" w14:paraId="297EA3D1" w14:textId="17699D0E">
      <w:pPr>
        <w:pStyle w:val="ListParagraph"/>
        <w:numPr>
          <w:ilvl w:val="0"/>
          <w:numId w:val="31"/>
        </w:numPr>
        <w:ind w:firstLineChars="0"/>
      </w:pPr>
      <w:r>
        <w:rPr>
          <w:rFonts w:hint="eastAsia"/>
        </w:rPr>
        <w:t>在</w:t>
      </w:r>
      <w:r w:rsidRPr="002E29E0">
        <w:rPr>
          <w:rFonts w:hint="eastAsia"/>
        </w:rPr>
        <w:t>流体走</w:t>
      </w:r>
      <w:r>
        <w:rPr>
          <w:rFonts w:hint="eastAsia"/>
        </w:rPr>
        <w:t>生产管线</w:t>
      </w:r>
      <w:r w:rsidRPr="002E29E0">
        <w:rPr>
          <w:rFonts w:hint="eastAsia"/>
        </w:rPr>
        <w:t>旁通</w:t>
      </w:r>
      <w:r>
        <w:rPr>
          <w:rFonts w:hint="eastAsia"/>
        </w:rPr>
        <w:t>的情况下</w:t>
      </w:r>
      <w:r w:rsidRPr="002E29E0">
        <w:rPr>
          <w:rFonts w:hint="eastAsia"/>
        </w:rPr>
        <w:t>，缓慢打开</w:t>
      </w:r>
      <w:r w:rsidR="00551D72">
        <w:rPr>
          <w:rFonts w:hint="eastAsia"/>
        </w:rPr>
        <w:t>计量装置</w:t>
      </w:r>
      <w:r>
        <w:rPr>
          <w:rFonts w:hint="eastAsia"/>
        </w:rPr>
        <w:t>所在计量管线的</w:t>
      </w:r>
      <w:r w:rsidRPr="002E29E0">
        <w:rPr>
          <w:rFonts w:hint="eastAsia"/>
        </w:rPr>
        <w:t>进口阀门</w:t>
      </w:r>
      <w:r>
        <w:rPr>
          <w:rFonts w:hint="eastAsia"/>
        </w:rPr>
        <w:t>和出口阀门。检查设备</w:t>
      </w:r>
      <w:r w:rsidRPr="002E29E0">
        <w:rPr>
          <w:rFonts w:hint="eastAsia"/>
        </w:rPr>
        <w:t>运行平稳</w:t>
      </w:r>
      <w:r>
        <w:rPr>
          <w:rFonts w:hint="eastAsia"/>
        </w:rPr>
        <w:t>且管线无异常后，</w:t>
      </w:r>
      <w:r w:rsidRPr="002E29E0">
        <w:rPr>
          <w:rFonts w:hint="eastAsia"/>
        </w:rPr>
        <w:t>再缓慢关闭</w:t>
      </w:r>
      <w:r>
        <w:rPr>
          <w:rFonts w:hint="eastAsia"/>
        </w:rPr>
        <w:t>生产管线</w:t>
      </w:r>
      <w:r w:rsidRPr="002E29E0">
        <w:rPr>
          <w:rFonts w:hint="eastAsia"/>
        </w:rPr>
        <w:t>阀门</w:t>
      </w:r>
      <w:r>
        <w:rPr>
          <w:rFonts w:hint="eastAsia"/>
        </w:rPr>
        <w:t>，使流体全部走</w:t>
      </w:r>
      <w:r w:rsidR="00551D72">
        <w:rPr>
          <w:rFonts w:hint="eastAsia"/>
        </w:rPr>
        <w:t>计量装置</w:t>
      </w:r>
      <w:r>
        <w:rPr>
          <w:rFonts w:hint="eastAsia"/>
        </w:rPr>
        <w:t>所在的计量管线。</w:t>
      </w:r>
    </w:p>
    <w:p w:rsidR="00E815A3" w:rsidP="00A15A14" w14:paraId="25CE8192" w14:textId="4F08654D">
      <w:pPr>
        <w:pStyle w:val="ListParagraph"/>
        <w:numPr>
          <w:ilvl w:val="0"/>
          <w:numId w:val="31"/>
        </w:numPr>
        <w:ind w:firstLineChars="0"/>
      </w:pPr>
      <w:r>
        <w:rPr>
          <w:rFonts w:hint="eastAsia"/>
        </w:rPr>
        <w:t>必须严格保证先开阀门，后关阀门的动作顺序，防止憋压</w:t>
      </w:r>
    </w:p>
    <w:p w:rsidR="00E815A3" w:rsidP="00A15A14" w14:paraId="71819137" w14:textId="20495F5B">
      <w:pPr>
        <w:pStyle w:val="ListParagraph"/>
        <w:numPr>
          <w:ilvl w:val="0"/>
          <w:numId w:val="31"/>
        </w:numPr>
        <w:ind w:firstLineChars="0"/>
      </w:pPr>
      <w:r>
        <w:rPr>
          <w:rFonts w:hint="eastAsia"/>
        </w:rPr>
        <w:t>在操作阀门的过程中，需要实时关注</w:t>
      </w:r>
      <w:r w:rsidR="00551D72">
        <w:rPr>
          <w:rFonts w:hint="eastAsia"/>
        </w:rPr>
        <w:t>计量装置</w:t>
      </w:r>
      <w:r>
        <w:rPr>
          <w:rFonts w:hint="eastAsia"/>
        </w:rPr>
        <w:t>屏幕上显示的压力数值，如果管线上有其它压力表也需要一并关注，保证管线压力数值在预期范围内。</w:t>
      </w:r>
    </w:p>
    <w:p w:rsidR="002E29E0" w:rsidRPr="002E29E0" w:rsidP="00A15A14" w14:paraId="331104E5" w14:textId="12B2D427">
      <w:pPr>
        <w:pStyle w:val="ListParagraph"/>
        <w:numPr>
          <w:ilvl w:val="0"/>
          <w:numId w:val="31"/>
        </w:numPr>
        <w:ind w:firstLineChars="0"/>
      </w:pPr>
      <w:r>
        <w:rPr>
          <w:rFonts w:hint="eastAsia"/>
        </w:rPr>
        <w:t>在打开、关闭阀门的过程中</w:t>
      </w:r>
      <w:r w:rsidRPr="002E29E0">
        <w:rPr>
          <w:rFonts w:hint="eastAsia"/>
        </w:rPr>
        <w:t>应缓慢逐级开井，防止瞬间过度开阀</w:t>
      </w:r>
      <w:r>
        <w:rPr>
          <w:rFonts w:hint="eastAsia"/>
        </w:rPr>
        <w:t>。</w:t>
      </w:r>
    </w:p>
    <w:p w:rsidR="002E29E0" w:rsidRPr="002E29E0" w:rsidP="00A15A14" w14:paraId="2EF598E3" w14:textId="77777777">
      <w:pPr>
        <w:pStyle w:val="ListParagraph"/>
        <w:numPr>
          <w:ilvl w:val="0"/>
          <w:numId w:val="31"/>
        </w:numPr>
        <w:ind w:firstLineChars="0"/>
      </w:pPr>
      <w:r w:rsidRPr="002E29E0">
        <w:rPr>
          <w:rFonts w:hint="eastAsia"/>
        </w:rPr>
        <w:t>使用过程中应定期进行巡视，发现异常后按常见故障处理方法处理，当无法自行处理时联系厂家技术人员。</w:t>
      </w:r>
    </w:p>
    <w:p w:rsidR="002E29E0" w:rsidP="00A15A14" w14:paraId="7D2A3ACC" w14:textId="3B9AD6CC">
      <w:pPr>
        <w:pStyle w:val="ListParagraph"/>
        <w:numPr>
          <w:ilvl w:val="0"/>
          <w:numId w:val="31"/>
        </w:numPr>
        <w:ind w:firstLineChars="0"/>
      </w:pPr>
      <w:r w:rsidRPr="002E29E0">
        <w:rPr>
          <w:rFonts w:hint="eastAsia"/>
        </w:rPr>
        <w:t>该</w:t>
      </w:r>
      <w:r w:rsidR="00551D72">
        <w:rPr>
          <w:rFonts w:hint="eastAsia"/>
        </w:rPr>
        <w:t>计量装置</w:t>
      </w:r>
      <w:r w:rsidRPr="002E29E0">
        <w:rPr>
          <w:rFonts w:hint="eastAsia"/>
        </w:rPr>
        <w:t>为非侵入式设备，仅通过传感器采集管道内流体数据，属类管道计量，</w:t>
      </w:r>
      <w:r w:rsidR="00551D72">
        <w:rPr>
          <w:rFonts w:hint="eastAsia"/>
        </w:rPr>
        <w:t>计量装置</w:t>
      </w:r>
      <w:r w:rsidRPr="002E29E0">
        <w:rPr>
          <w:rFonts w:hint="eastAsia"/>
        </w:rPr>
        <w:t>发生故障后不会影响生产和安全</w:t>
      </w:r>
    </w:p>
    <w:p w:rsidR="00E815A3" w:rsidP="00E815A3" w14:paraId="7DF63376" w14:textId="09B3E60E">
      <w:pPr>
        <w:pStyle w:val="Heading2"/>
      </w:pPr>
      <w:bookmarkStart w:id="28" w:name="_Toc50561229"/>
      <w:r>
        <w:rPr>
          <w:rFonts w:hint="eastAsia"/>
        </w:rPr>
        <w:t>设备拆卸</w:t>
      </w:r>
      <w:bookmarkEnd w:id="28"/>
    </w:p>
    <w:p w:rsidR="00E815A3" w:rsidP="00A15A14" w14:paraId="413D9662" w14:textId="7B7D5467">
      <w:pPr>
        <w:pStyle w:val="ListParagraph"/>
        <w:numPr>
          <w:ilvl w:val="0"/>
          <w:numId w:val="31"/>
        </w:numPr>
        <w:ind w:firstLineChars="0"/>
      </w:pPr>
      <w:r>
        <w:rPr>
          <w:rFonts w:hint="eastAsia"/>
        </w:rPr>
        <w:t>在</w:t>
      </w:r>
      <w:r w:rsidRPr="002E29E0">
        <w:rPr>
          <w:rFonts w:hint="eastAsia"/>
        </w:rPr>
        <w:t>流体走</w:t>
      </w:r>
      <w:r w:rsidR="00551D72">
        <w:rPr>
          <w:rFonts w:hint="eastAsia"/>
        </w:rPr>
        <w:t>计量装置</w:t>
      </w:r>
      <w:r>
        <w:rPr>
          <w:rFonts w:hint="eastAsia"/>
        </w:rPr>
        <w:t>所在的计量管线</w:t>
      </w:r>
      <w:r w:rsidRPr="002E29E0">
        <w:rPr>
          <w:rFonts w:hint="eastAsia"/>
        </w:rPr>
        <w:t>旁通</w:t>
      </w:r>
      <w:r>
        <w:rPr>
          <w:rFonts w:hint="eastAsia"/>
        </w:rPr>
        <w:t>的情况下</w:t>
      </w:r>
      <w:r w:rsidRPr="002E29E0">
        <w:rPr>
          <w:rFonts w:hint="eastAsia"/>
        </w:rPr>
        <w:t>，缓慢打开</w:t>
      </w:r>
      <w:r>
        <w:rPr>
          <w:rFonts w:hint="eastAsia"/>
        </w:rPr>
        <w:t>生产管线的</w:t>
      </w:r>
      <w:r w:rsidRPr="002E29E0">
        <w:rPr>
          <w:rFonts w:hint="eastAsia"/>
        </w:rPr>
        <w:t>进口阀门</w:t>
      </w:r>
      <w:r>
        <w:rPr>
          <w:rFonts w:hint="eastAsia"/>
        </w:rPr>
        <w:t>和出口阀门。检查设备</w:t>
      </w:r>
      <w:r w:rsidRPr="002E29E0">
        <w:rPr>
          <w:rFonts w:hint="eastAsia"/>
        </w:rPr>
        <w:t>运行平稳</w:t>
      </w:r>
      <w:r>
        <w:rPr>
          <w:rFonts w:hint="eastAsia"/>
        </w:rPr>
        <w:t>且管线无异常后，</w:t>
      </w:r>
      <w:r w:rsidRPr="002E29E0">
        <w:rPr>
          <w:rFonts w:hint="eastAsia"/>
        </w:rPr>
        <w:t>再缓慢</w:t>
      </w:r>
      <w:r>
        <w:rPr>
          <w:rFonts w:hint="eastAsia"/>
        </w:rPr>
        <w:t>关闭</w:t>
      </w:r>
      <w:r w:rsidR="00551D72">
        <w:rPr>
          <w:rFonts w:hint="eastAsia"/>
        </w:rPr>
        <w:t>计量装置</w:t>
      </w:r>
      <w:r>
        <w:rPr>
          <w:rFonts w:hint="eastAsia"/>
        </w:rPr>
        <w:t>所在的计量管线</w:t>
      </w:r>
      <w:r w:rsidRPr="002E29E0">
        <w:rPr>
          <w:rFonts w:hint="eastAsia"/>
        </w:rPr>
        <w:t>阀门</w:t>
      </w:r>
      <w:r>
        <w:rPr>
          <w:rFonts w:hint="eastAsia"/>
        </w:rPr>
        <w:t>，使流体全部走生产管线。</w:t>
      </w:r>
    </w:p>
    <w:p w:rsidR="00E815A3" w:rsidP="00A15A14" w14:paraId="2E083301" w14:textId="0D714CD7">
      <w:pPr>
        <w:pStyle w:val="ListParagraph"/>
        <w:numPr>
          <w:ilvl w:val="0"/>
          <w:numId w:val="31"/>
        </w:numPr>
        <w:ind w:firstLineChars="0"/>
      </w:pPr>
      <w:r>
        <w:rPr>
          <w:rFonts w:hint="eastAsia"/>
        </w:rPr>
        <w:t>必须严格保证先开阀门，后关阀门的动作顺序，防止憋压</w:t>
      </w:r>
    </w:p>
    <w:p w:rsidR="00E815A3" w:rsidRPr="002E29E0" w:rsidP="00A15A14" w14:paraId="72BEFD06" w14:textId="55AB8917">
      <w:pPr>
        <w:pStyle w:val="ListParagraph"/>
        <w:numPr>
          <w:ilvl w:val="0"/>
          <w:numId w:val="31"/>
        </w:numPr>
        <w:ind w:firstLineChars="0"/>
      </w:pPr>
      <w:r>
        <w:rPr>
          <w:rFonts w:hint="eastAsia"/>
        </w:rPr>
        <w:t>在操作阀门的过程中，需要实时关注</w:t>
      </w:r>
      <w:r w:rsidR="00551D72">
        <w:rPr>
          <w:rFonts w:hint="eastAsia"/>
        </w:rPr>
        <w:t>计量装置</w:t>
      </w:r>
      <w:r>
        <w:rPr>
          <w:rFonts w:hint="eastAsia"/>
        </w:rPr>
        <w:t>屏幕上显示的压力数值，如果管线上有其它压力表也需要一并关注，保证管线压力数值在预期范围内。</w:t>
      </w:r>
    </w:p>
    <w:p w:rsidR="00E815A3" w:rsidP="00A15A14" w14:paraId="7D56A713" w14:textId="77777777">
      <w:pPr>
        <w:pStyle w:val="ListParagraph"/>
        <w:numPr>
          <w:ilvl w:val="0"/>
          <w:numId w:val="31"/>
        </w:numPr>
        <w:ind w:firstLineChars="0"/>
      </w:pPr>
      <w:r>
        <w:rPr>
          <w:rFonts w:hint="eastAsia"/>
        </w:rPr>
        <w:t>在打开、关闭阀门的过程中</w:t>
      </w:r>
      <w:r w:rsidRPr="002E29E0">
        <w:rPr>
          <w:rFonts w:hint="eastAsia"/>
        </w:rPr>
        <w:t>应缓慢逐级开井，防止瞬间过度开阀</w:t>
      </w:r>
      <w:r>
        <w:rPr>
          <w:rFonts w:hint="eastAsia"/>
        </w:rPr>
        <w:t>。</w:t>
      </w:r>
    </w:p>
    <w:p w:rsidR="00E815A3" w:rsidP="00A15A14" w14:paraId="10A4587E" w14:textId="77777777">
      <w:pPr>
        <w:pStyle w:val="ListParagraph"/>
        <w:numPr>
          <w:ilvl w:val="0"/>
          <w:numId w:val="31"/>
        </w:numPr>
        <w:ind w:firstLineChars="0"/>
      </w:pPr>
      <w:r>
        <w:rPr>
          <w:rFonts w:hint="eastAsia"/>
        </w:rPr>
        <w:t>对设备进行断电操作，确保在后续操作过程中设备是断电状态。</w:t>
      </w:r>
    </w:p>
    <w:p w:rsidR="00E815A3" w:rsidP="00A15A14" w14:paraId="0B02E273" w14:textId="7CB37EF5">
      <w:pPr>
        <w:pStyle w:val="ListParagraph"/>
        <w:numPr>
          <w:ilvl w:val="0"/>
          <w:numId w:val="31"/>
        </w:numPr>
        <w:ind w:firstLineChars="0"/>
      </w:pPr>
      <w:r>
        <w:rPr>
          <w:rFonts w:hint="eastAsia"/>
        </w:rPr>
        <w:t>拆卸</w:t>
      </w:r>
      <w:r w:rsidR="00551D72">
        <w:rPr>
          <w:rFonts w:hint="eastAsia"/>
        </w:rPr>
        <w:t>计量装置</w:t>
      </w:r>
      <w:r w:rsidRPr="00E815A3">
        <w:rPr>
          <w:rFonts w:hint="eastAsia"/>
        </w:rPr>
        <w:t>进出口</w:t>
      </w:r>
      <w:r>
        <w:rPr>
          <w:rFonts w:hint="eastAsia"/>
        </w:rPr>
        <w:t>法兰</w:t>
      </w:r>
      <w:r w:rsidRPr="00E815A3">
        <w:rPr>
          <w:rFonts w:hint="eastAsia"/>
        </w:rPr>
        <w:t>螺栓连接，注意用容器接住管线内部的积液，防止污染。</w:t>
      </w:r>
    </w:p>
    <w:p w:rsidR="00E815A3" w:rsidP="00A15A14" w14:paraId="65E22C88" w14:textId="4D42006A">
      <w:pPr>
        <w:pStyle w:val="ListParagraph"/>
        <w:numPr>
          <w:ilvl w:val="0"/>
          <w:numId w:val="31"/>
        </w:numPr>
        <w:ind w:firstLineChars="0"/>
      </w:pPr>
      <w:r w:rsidRPr="00E815A3">
        <w:rPr>
          <w:rFonts w:hint="eastAsia"/>
        </w:rPr>
        <w:t>拆卸</w:t>
      </w:r>
      <w:r w:rsidR="00551D72">
        <w:rPr>
          <w:rFonts w:hint="eastAsia"/>
        </w:rPr>
        <w:t>计量装置</w:t>
      </w:r>
      <w:r w:rsidRPr="00E815A3">
        <w:rPr>
          <w:rFonts w:hint="eastAsia"/>
        </w:rPr>
        <w:t xml:space="preserve">。 </w:t>
      </w:r>
    </w:p>
    <w:p w:rsidR="00E815A3" w:rsidRPr="002E29E0" w:rsidP="00A15A14" w14:paraId="63383280" w14:textId="1DB9F7AF">
      <w:pPr>
        <w:pStyle w:val="ListParagraph"/>
        <w:numPr>
          <w:ilvl w:val="0"/>
          <w:numId w:val="31"/>
        </w:numPr>
        <w:ind w:firstLineChars="0"/>
      </w:pPr>
      <w:r>
        <w:rPr>
          <w:rFonts w:hint="eastAsia"/>
        </w:rPr>
        <w:t>计量装置</w:t>
      </w:r>
      <w:r>
        <w:rPr>
          <w:rFonts w:hint="eastAsia"/>
        </w:rPr>
        <w:t>如</w:t>
      </w:r>
      <w:r w:rsidR="006C24BB">
        <w:rPr>
          <w:rFonts w:hint="eastAsia"/>
        </w:rPr>
        <w:t>不能立刻安装到其它管线上，需要暴露在空气中放置超过2</w:t>
      </w:r>
      <w:r w:rsidR="006C24BB">
        <w:t>4</w:t>
      </w:r>
      <w:r w:rsidR="006C24BB">
        <w:rPr>
          <w:rFonts w:hint="eastAsia"/>
        </w:rPr>
        <w:t>小时时，则需要清理管道内残留物质，防止流体凝固对传感器采集数据造成干扰。</w:t>
      </w:r>
    </w:p>
    <w:p w:rsidR="00D70C7A" w:rsidP="00D70C7A" w14:paraId="19A5B0C2" w14:textId="732A30C6">
      <w:pPr>
        <w:pStyle w:val="Heading1"/>
        <w:spacing w:before="312"/>
      </w:pPr>
      <w:bookmarkStart w:id="29" w:name="_Toc50561230"/>
      <w:r w:rsidRPr="00D70C7A">
        <w:rPr>
          <w:rFonts w:hint="eastAsia"/>
        </w:rPr>
        <w:t>设备操作使用</w:t>
      </w:r>
      <w:bookmarkEnd w:id="29"/>
    </w:p>
    <w:p w:rsidR="002E29E0" w:rsidP="00AA561F" w14:paraId="0C455FE2" w14:textId="6D8A75BA">
      <w:pPr>
        <w:pStyle w:val="Heading2"/>
      </w:pPr>
      <w:bookmarkStart w:id="30" w:name="_Toc50561231"/>
      <w:r>
        <w:rPr>
          <w:rFonts w:hint="eastAsia"/>
        </w:rPr>
        <w:t>现场维护</w:t>
      </w:r>
      <w:bookmarkEnd w:id="30"/>
    </w:p>
    <w:p w:rsidR="00E815A3" w:rsidP="00A15A14" w14:paraId="069E3A84" w14:textId="77777777">
      <w:pPr>
        <w:pStyle w:val="ListParagraph"/>
        <w:numPr>
          <w:ilvl w:val="0"/>
          <w:numId w:val="32"/>
        </w:numPr>
        <w:ind w:firstLineChars="0"/>
      </w:pPr>
      <w:r>
        <w:rPr>
          <w:rFonts w:hint="eastAsia"/>
        </w:rPr>
        <w:t>本设备</w:t>
      </w:r>
      <w:r w:rsidRPr="00E815A3">
        <w:rPr>
          <w:rFonts w:hint="eastAsia"/>
        </w:rPr>
        <w:t>应每年进行一次流量</w:t>
      </w:r>
      <w:r>
        <w:rPr>
          <w:rFonts w:hint="eastAsia"/>
        </w:rPr>
        <w:t>标定</w:t>
      </w:r>
      <w:r w:rsidRPr="00E815A3">
        <w:rPr>
          <w:rFonts w:hint="eastAsia"/>
        </w:rPr>
        <w:t>及传感器复检，该工作可委托厂家完成。</w:t>
      </w:r>
    </w:p>
    <w:p w:rsidR="00E815A3" w:rsidP="00A15A14" w14:paraId="6FC05E80" w14:textId="77777777">
      <w:pPr>
        <w:pStyle w:val="ListParagraph"/>
        <w:numPr>
          <w:ilvl w:val="0"/>
          <w:numId w:val="32"/>
        </w:numPr>
        <w:ind w:firstLineChars="0"/>
      </w:pPr>
      <w:r w:rsidRPr="00E815A3">
        <w:rPr>
          <w:rFonts w:hint="eastAsia"/>
        </w:rPr>
        <w:t>在检维修过程中如果需要对传感器、仪表、测量本体检查时应注意供电安全且应在属地管理的配合下进行；尤其是需要拆装仪表时，应</w:t>
      </w:r>
      <w:r>
        <w:rPr>
          <w:rFonts w:hint="eastAsia"/>
        </w:rPr>
        <w:t>使流体从生产管线流过，确保计量管线内部无流体的情况下</w:t>
      </w:r>
      <w:r w:rsidRPr="00E815A3">
        <w:rPr>
          <w:rFonts w:hint="eastAsia"/>
        </w:rPr>
        <w:t>操作。</w:t>
      </w:r>
    </w:p>
    <w:p w:rsidR="00E815A3" w:rsidP="00A15A14" w14:paraId="297FC636" w14:textId="77777777">
      <w:pPr>
        <w:pStyle w:val="ListParagraph"/>
        <w:numPr>
          <w:ilvl w:val="0"/>
          <w:numId w:val="32"/>
        </w:numPr>
        <w:ind w:firstLineChars="0"/>
      </w:pPr>
      <w:r w:rsidRPr="00E815A3">
        <w:rPr>
          <w:rFonts w:hint="eastAsia"/>
        </w:rPr>
        <w:t>检维修过程中的放空应尽量避免三废外排，尤其在有H2S场站时，应按照相关的操作规程执行，防止安全事件发生。</w:t>
      </w:r>
    </w:p>
    <w:p w:rsidR="00E815A3" w:rsidRPr="002E29E0" w:rsidP="00A15A14" w14:paraId="45FF601F" w14:textId="217EEADF">
      <w:pPr>
        <w:pStyle w:val="ListParagraph"/>
        <w:numPr>
          <w:ilvl w:val="0"/>
          <w:numId w:val="32"/>
        </w:numPr>
        <w:ind w:firstLineChars="0"/>
      </w:pPr>
      <w:r w:rsidRPr="00E815A3">
        <w:rPr>
          <w:rFonts w:hint="eastAsia"/>
        </w:rPr>
        <w:t>维修完成后再投产时应按初次投产执行。</w:t>
      </w:r>
    </w:p>
    <w:p w:rsidR="00D70C7A" w:rsidP="00AA561F" w14:paraId="49CE6A11" w14:textId="5C7C26B5">
      <w:pPr>
        <w:pStyle w:val="Heading2"/>
      </w:pPr>
      <w:bookmarkStart w:id="31" w:name="_Toc50561232"/>
      <w:r>
        <w:t>设备</w:t>
      </w:r>
      <w:r>
        <w:rPr>
          <w:rFonts w:hint="eastAsia"/>
        </w:rPr>
        <w:t>取样口</w:t>
      </w:r>
      <w:r>
        <w:t>放液</w:t>
      </w:r>
      <w:bookmarkEnd w:id="31"/>
    </w:p>
    <w:p w:rsidR="00F36A54" w:rsidP="00F36A54" w14:paraId="725E6016" w14:textId="2D6AED9E">
      <w:pPr>
        <w:ind w:firstLine="560"/>
      </w:pPr>
      <w:r w:rsidRPr="00994C1C">
        <w:rPr>
          <w:rFonts w:hint="eastAsia"/>
        </w:rPr>
        <w:t>湿气</w:t>
      </w:r>
      <w:r w:rsidR="00551D72">
        <w:rPr>
          <w:rFonts w:hint="eastAsia"/>
        </w:rPr>
        <w:t>计量装置</w:t>
      </w:r>
      <w:r w:rsidR="00174B40">
        <w:rPr>
          <w:rFonts w:hint="eastAsia"/>
        </w:rPr>
        <w:t>取样</w:t>
      </w:r>
      <w:r w:rsidRPr="00994C1C">
        <w:rPr>
          <w:rFonts w:hint="eastAsia"/>
        </w:rPr>
        <w:t>口位于设备文丘里管段下方，手动控制阀门开闭大小。</w:t>
      </w:r>
    </w:p>
    <w:p w:rsidR="00994C1C" w:rsidP="00994C1C" w14:paraId="444C5861" w14:textId="77777777">
      <w:pPr>
        <w:keepNext/>
        <w:ind w:firstLine="560"/>
        <w:jc w:val="center"/>
      </w:pPr>
      <w:r>
        <w:rPr>
          <w:noProof/>
        </w:rPr>
        <w:drawing>
          <wp:inline distT="0" distB="0" distL="0" distR="0">
            <wp:extent cx="2476500" cy="32956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76500" cy="3295650"/>
                    </a:xfrm>
                    <a:prstGeom prst="rect">
                      <a:avLst/>
                    </a:prstGeom>
                    <a:noFill/>
                    <a:ln>
                      <a:noFill/>
                    </a:ln>
                  </pic:spPr>
                </pic:pic>
              </a:graphicData>
            </a:graphic>
          </wp:inline>
        </w:drawing>
      </w:r>
    </w:p>
    <w:p w:rsidR="00994C1C" w:rsidP="00994C1C" w14:paraId="1D21E26A" w14:textId="21D1C944">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6</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1</w:t>
      </w:r>
      <w:r w:rsidR="00752C2E">
        <w:fldChar w:fldCharType="end"/>
      </w:r>
      <w:r>
        <w:t xml:space="preserve"> </w:t>
      </w:r>
      <w:r w:rsidRPr="00994C1C">
        <w:rPr>
          <w:rFonts w:hint="eastAsia"/>
        </w:rPr>
        <w:t>排污口放液示意图</w:t>
      </w:r>
    </w:p>
    <w:p w:rsidR="00994C1C" w:rsidP="00AA561F" w14:paraId="5291513E" w14:textId="2F5DEC22">
      <w:pPr>
        <w:pStyle w:val="Heading2"/>
      </w:pPr>
      <w:bookmarkStart w:id="32" w:name="_Toc50561233"/>
      <w:r>
        <w:t>显示屏数据说明</w:t>
      </w:r>
      <w:bookmarkEnd w:id="32"/>
    </w:p>
    <w:p w:rsidR="00994C1C" w:rsidP="00994C1C" w14:paraId="4138905F" w14:textId="6C5DFF39">
      <w:pPr>
        <w:ind w:firstLine="560"/>
      </w:pPr>
      <w:r w:rsidRPr="00994C1C">
        <w:rPr>
          <w:rFonts w:hint="eastAsia"/>
        </w:rPr>
        <w:t>显示屏提供气</w:t>
      </w:r>
      <w:r w:rsidRPr="00994C1C">
        <w:t>-</w:t>
      </w:r>
      <w:r w:rsidRPr="00994C1C">
        <w:t>液瞬时流量和累积流量、体积含气率、管道内温度及压力等实时数据显示。</w:t>
      </w:r>
    </w:p>
    <w:p w:rsidR="00B22103" w:rsidP="00B22103" w14:paraId="76361298" w14:textId="644AAEAF">
      <w:pPr>
        <w:keepNext/>
        <w:ind w:firstLine="560"/>
      </w:pPr>
      <w:r>
        <w:rPr>
          <w:noProof/>
        </w:rPr>
        <w:drawing>
          <wp:inline distT="0" distB="0" distL="0" distR="0">
            <wp:extent cx="5109637" cy="2690037"/>
            <wp:effectExtent l="0" t="0" r="0"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rcRect b="12184"/>
                    <a:stretch>
                      <a:fillRect/>
                    </a:stretch>
                  </pic:blipFill>
                  <pic:spPr bwMode="auto">
                    <a:xfrm>
                      <a:off x="0" y="0"/>
                      <a:ext cx="5110237" cy="269035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94C1C" w:rsidP="00B22103" w14:paraId="6D151555" w14:textId="67AE9F53">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6</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2</w:t>
      </w:r>
      <w:r w:rsidR="00752C2E">
        <w:fldChar w:fldCharType="end"/>
      </w:r>
      <w:r>
        <w:t xml:space="preserve"> </w:t>
      </w:r>
      <w:r w:rsidRPr="00B22103">
        <w:rPr>
          <w:rFonts w:hint="eastAsia"/>
        </w:rPr>
        <w:t>显示屏效果图</w:t>
      </w:r>
    </w:p>
    <w:p w:rsidR="00B22103" w:rsidP="00207107" w14:paraId="32658FD2" w14:textId="46492D60">
      <w:pPr>
        <w:pStyle w:val="Heading1"/>
        <w:spacing w:before="312"/>
      </w:pPr>
      <w:bookmarkStart w:id="33" w:name="_Toc50561234"/>
      <w:r>
        <w:t>数据查询软件</w:t>
      </w:r>
      <w:bookmarkEnd w:id="33"/>
    </w:p>
    <w:p w:rsidR="00207107" w:rsidP="00AA561F" w14:paraId="005E9F75" w14:textId="4FE7B729">
      <w:pPr>
        <w:pStyle w:val="Heading2"/>
      </w:pPr>
      <w:bookmarkStart w:id="34" w:name="_Toc50561235"/>
      <w:r>
        <w:t>MFMTool</w:t>
      </w:r>
      <w:r>
        <w:t xml:space="preserve"> </w:t>
      </w:r>
      <w:r>
        <w:t>软件界面</w:t>
      </w:r>
      <w:bookmarkEnd w:id="34"/>
    </w:p>
    <w:p w:rsidR="005D6376" w:rsidP="005D6376" w14:paraId="3BAE5CB7" w14:textId="77777777">
      <w:pPr>
        <w:keepNext/>
        <w:ind w:firstLine="560"/>
      </w:pPr>
      <w:r>
        <w:rPr>
          <w:noProof/>
          <w:color w:val="000000"/>
        </w:rPr>
        <w:drawing>
          <wp:inline distT="0" distB="0" distL="0" distR="0">
            <wp:extent cx="4457700" cy="32194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3219450"/>
                    </a:xfrm>
                    <a:prstGeom prst="rect">
                      <a:avLst/>
                    </a:prstGeom>
                    <a:noFill/>
                    <a:ln>
                      <a:noFill/>
                    </a:ln>
                  </pic:spPr>
                </pic:pic>
              </a:graphicData>
            </a:graphic>
          </wp:inline>
        </w:drawing>
      </w:r>
    </w:p>
    <w:p w:rsidR="005D6376" w:rsidP="005D6376" w14:paraId="2DC2CE2F" w14:textId="29F1DEBC">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7</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1</w:t>
      </w:r>
      <w:r w:rsidR="00752C2E">
        <w:fldChar w:fldCharType="end"/>
      </w:r>
      <w:r>
        <w:t xml:space="preserve"> </w:t>
      </w:r>
      <w:r w:rsidRPr="005D6376">
        <w:rPr>
          <w:rFonts w:hint="eastAsia"/>
        </w:rPr>
        <w:t>连接设备</w:t>
      </w:r>
    </w:p>
    <w:p w:rsidR="005D6376" w:rsidP="00AA561F" w14:paraId="13788546" w14:textId="6C9366AE">
      <w:pPr>
        <w:pStyle w:val="Heading2"/>
      </w:pPr>
      <w:bookmarkStart w:id="35" w:name="_Toc50561236"/>
      <w:r w:rsidRPr="005D6376">
        <w:rPr>
          <w:rFonts w:hint="eastAsia"/>
        </w:rPr>
        <w:t>设备连接</w:t>
      </w:r>
      <w:bookmarkEnd w:id="35"/>
    </w:p>
    <w:p w:rsidR="005D6376" w:rsidP="00A15A14" w14:paraId="3504DE2C" w14:textId="77777777">
      <w:pPr>
        <w:pStyle w:val="ListParagraph"/>
        <w:numPr>
          <w:ilvl w:val="0"/>
          <w:numId w:val="14"/>
        </w:numPr>
        <w:ind w:firstLineChars="0"/>
      </w:pPr>
      <w:r>
        <w:rPr>
          <w:rFonts w:hint="eastAsia"/>
        </w:rPr>
        <w:t>打开</w:t>
      </w:r>
      <w:r>
        <w:t>MFMTool</w:t>
      </w:r>
      <w:r>
        <w:t>，点击设备连接，打开设备连接界面。</w:t>
      </w:r>
    </w:p>
    <w:p w:rsidR="005D6376" w:rsidP="00A15A14" w14:paraId="6DD7236F" w14:textId="2A9D8357">
      <w:pPr>
        <w:pStyle w:val="ListParagraph"/>
        <w:numPr>
          <w:ilvl w:val="0"/>
          <w:numId w:val="14"/>
        </w:numPr>
        <w:ind w:firstLineChars="0"/>
      </w:pPr>
      <w:r>
        <w:rPr>
          <w:rFonts w:hint="eastAsia"/>
        </w:rPr>
        <w:t>在设备连接界面，选择相应的连接模式，输入</w:t>
      </w:r>
      <w:r>
        <w:t>IP及端口信息，点击“连接”按钮。</w:t>
      </w:r>
    </w:p>
    <w:p w:rsidR="005D6376" w:rsidP="005D6376" w14:paraId="23039E18" w14:textId="77777777">
      <w:pPr>
        <w:pStyle w:val="ListParagraph"/>
        <w:keepNext/>
        <w:tabs>
          <w:tab w:val="clear" w:pos="720"/>
        </w:tabs>
        <w:ind w:left="980" w:firstLine="0" w:firstLineChars="0"/>
      </w:pPr>
      <w:r>
        <w:rPr>
          <w:noProof/>
        </w:rPr>
        <w:drawing>
          <wp:inline distT="0" distB="0" distL="0" distR="0">
            <wp:extent cx="4457700" cy="324802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3248025"/>
                    </a:xfrm>
                    <a:prstGeom prst="rect">
                      <a:avLst/>
                    </a:prstGeom>
                    <a:noFill/>
                    <a:ln>
                      <a:noFill/>
                    </a:ln>
                  </pic:spPr>
                </pic:pic>
              </a:graphicData>
            </a:graphic>
          </wp:inline>
        </w:drawing>
      </w:r>
    </w:p>
    <w:p w:rsidR="005D6376" w:rsidP="005D6376" w14:paraId="77C47B31" w14:textId="225B0E0E">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7</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2</w:t>
      </w:r>
      <w:r w:rsidR="00752C2E">
        <w:fldChar w:fldCharType="end"/>
      </w:r>
      <w:r>
        <w:t xml:space="preserve"> </w:t>
      </w:r>
      <w:r w:rsidRPr="005D6376">
        <w:rPr>
          <w:rFonts w:hint="eastAsia"/>
        </w:rPr>
        <w:t>连接设备</w:t>
      </w:r>
    </w:p>
    <w:p w:rsidR="005D6376" w:rsidP="00AA561F" w14:paraId="218413F3" w14:textId="63FBC276">
      <w:pPr>
        <w:pStyle w:val="Heading2"/>
      </w:pPr>
      <w:bookmarkStart w:id="36" w:name="_Toc50561237"/>
      <w:r w:rsidRPr="005D6376">
        <w:rPr>
          <w:rFonts w:hint="eastAsia"/>
        </w:rPr>
        <w:t>实时数据查看</w:t>
      </w:r>
      <w:bookmarkEnd w:id="36"/>
    </w:p>
    <w:p w:rsidR="005D6376" w:rsidP="005D6376" w14:paraId="4C6019A2" w14:textId="0E722A53">
      <w:pPr>
        <w:ind w:firstLine="560"/>
      </w:pPr>
      <w:r w:rsidRPr="005D6376">
        <w:rPr>
          <w:rFonts w:hint="eastAsia"/>
        </w:rPr>
        <w:t>在设备连接界面，在连接设置完成状态下，点击实时数据中开始选项，设备连接成功。软件界面实时展示多相流测试实时数据。</w:t>
      </w:r>
    </w:p>
    <w:p w:rsidR="00752C2E" w:rsidP="00752C2E" w14:paraId="4C0D8435" w14:textId="77777777">
      <w:pPr>
        <w:keepNext/>
        <w:ind w:firstLine="560"/>
      </w:pPr>
      <w:r>
        <w:rPr>
          <w:noProof/>
        </w:rPr>
        <w:drawing>
          <wp:inline distT="0" distB="0" distL="0" distR="0">
            <wp:extent cx="4457700" cy="324802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3248025"/>
                    </a:xfrm>
                    <a:prstGeom prst="rect">
                      <a:avLst/>
                    </a:prstGeom>
                    <a:noFill/>
                    <a:ln>
                      <a:noFill/>
                    </a:ln>
                  </pic:spPr>
                </pic:pic>
              </a:graphicData>
            </a:graphic>
          </wp:inline>
        </w:drawing>
      </w:r>
    </w:p>
    <w:p w:rsidR="005D6376" w:rsidRPr="005D6376" w:rsidP="00752C2E" w14:paraId="4CCE7AE8" w14:textId="714C4DBB">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Pr>
          <w:noProof/>
        </w:rPr>
        <w:t>7</w:t>
      </w:r>
      <w:r w:rsidR="001D647B">
        <w:rPr>
          <w:noProof/>
        </w:rPr>
        <w:fldChar w:fldCharType="end"/>
      </w:r>
      <w:r>
        <w:noBreakHyphen/>
      </w:r>
      <w:r>
        <w:fldChar w:fldCharType="begin"/>
      </w:r>
      <w:r>
        <w:instrText xml:space="preserve"> SEQ </w:instrText>
      </w:r>
      <w:r>
        <w:instrText>图</w:instrText>
      </w:r>
      <w:r>
        <w:instrText xml:space="preserve"> \* ARABIC \s 1 </w:instrText>
      </w:r>
      <w:r>
        <w:fldChar w:fldCharType="separate"/>
      </w:r>
      <w:r>
        <w:rPr>
          <w:noProof/>
        </w:rPr>
        <w:t>3</w:t>
      </w:r>
      <w:r>
        <w:fldChar w:fldCharType="end"/>
      </w:r>
      <w:r>
        <w:t xml:space="preserve"> </w:t>
      </w:r>
      <w:r>
        <w:rPr>
          <w:rFonts w:hint="eastAsia"/>
        </w:rPr>
        <w:t>实时数据</w:t>
      </w:r>
    </w:p>
    <w:p w:rsidR="00D70C7A" w:rsidP="00AA561F" w14:paraId="6E29B81E" w14:textId="3AF6A209">
      <w:pPr>
        <w:pStyle w:val="Heading2"/>
      </w:pPr>
      <w:bookmarkStart w:id="37" w:name="_Toc50561238"/>
      <w:r w:rsidRPr="005D6376">
        <w:rPr>
          <w:rFonts w:hint="eastAsia"/>
        </w:rPr>
        <w:t>日流量数据查询及导出</w:t>
      </w:r>
      <w:bookmarkEnd w:id="37"/>
    </w:p>
    <w:p w:rsidR="005D6376" w:rsidP="005D6376" w14:paraId="22B31401" w14:textId="442568EE">
      <w:pPr>
        <w:pStyle w:val="Heading3"/>
      </w:pPr>
      <w:r w:rsidRPr="005D6376">
        <w:rPr>
          <w:rFonts w:hint="eastAsia"/>
        </w:rPr>
        <w:t>日流量查询步骤</w:t>
      </w:r>
    </w:p>
    <w:p w:rsidR="005D6376" w:rsidP="005D6376" w14:paraId="07B07142" w14:textId="77777777">
      <w:pPr>
        <w:keepNext/>
        <w:ind w:firstLine="560"/>
      </w:pPr>
      <w:r>
        <w:rPr>
          <w:noProof/>
        </w:rPr>
        <w:drawing>
          <wp:inline distT="0" distB="0" distL="0" distR="0">
            <wp:extent cx="4457700" cy="324802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7700" cy="3248025"/>
                    </a:xfrm>
                    <a:prstGeom prst="rect">
                      <a:avLst/>
                    </a:prstGeom>
                    <a:noFill/>
                    <a:ln>
                      <a:noFill/>
                    </a:ln>
                  </pic:spPr>
                </pic:pic>
              </a:graphicData>
            </a:graphic>
          </wp:inline>
        </w:drawing>
      </w:r>
    </w:p>
    <w:p w:rsidR="005D6376" w:rsidP="005D6376" w14:paraId="6A3747BA" w14:textId="7660B671">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752C2E">
        <w:rPr>
          <w:noProof/>
        </w:rPr>
        <w:t>7</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752C2E">
        <w:rPr>
          <w:noProof/>
        </w:rPr>
        <w:t>4</w:t>
      </w:r>
      <w:r w:rsidR="00752C2E">
        <w:fldChar w:fldCharType="end"/>
      </w:r>
      <w:r>
        <w:t xml:space="preserve"> </w:t>
      </w:r>
      <w:r w:rsidRPr="005D6376">
        <w:rPr>
          <w:rFonts w:hint="eastAsia"/>
        </w:rPr>
        <w:t>日累计流量查询</w:t>
      </w:r>
    </w:p>
    <w:p w:rsidR="005D6376" w:rsidP="00A15A14" w14:paraId="031FAE1C" w14:textId="77777777">
      <w:pPr>
        <w:pStyle w:val="ListParagraph"/>
        <w:numPr>
          <w:ilvl w:val="0"/>
          <w:numId w:val="15"/>
        </w:numPr>
        <w:ind w:firstLineChars="0"/>
      </w:pPr>
      <w:r>
        <w:rPr>
          <w:rFonts w:hint="eastAsia"/>
        </w:rPr>
        <w:t>在设备已连接状态下，选择“设备功能”→“日流量查询”，弹出“日流量查询”界面；</w:t>
      </w:r>
    </w:p>
    <w:p w:rsidR="005D6376" w:rsidP="00A15A14" w14:paraId="71670C6F" w14:textId="77777777">
      <w:pPr>
        <w:pStyle w:val="ListParagraph"/>
        <w:numPr>
          <w:ilvl w:val="0"/>
          <w:numId w:val="15"/>
        </w:numPr>
        <w:ind w:firstLineChars="0"/>
      </w:pPr>
      <w:r>
        <w:rPr>
          <w:rFonts w:hint="eastAsia"/>
        </w:rPr>
        <w:t>选择查询模式，选择查询数据源，输入油井</w:t>
      </w:r>
      <w:r>
        <w:t>ID，选择日期；</w:t>
      </w:r>
    </w:p>
    <w:p w:rsidR="005D6376" w:rsidP="00A15A14" w14:paraId="1954FB3C" w14:textId="77777777">
      <w:pPr>
        <w:pStyle w:val="ListParagraph"/>
        <w:numPr>
          <w:ilvl w:val="0"/>
          <w:numId w:val="15"/>
        </w:numPr>
        <w:ind w:firstLineChars="0"/>
      </w:pPr>
      <w:r>
        <w:rPr>
          <w:rFonts w:hint="eastAsia"/>
        </w:rPr>
        <w:t>点击查询；</w:t>
      </w:r>
    </w:p>
    <w:p w:rsidR="005D6376" w:rsidP="00A15A14" w14:paraId="01A70506" w14:textId="0FFDBCF3">
      <w:pPr>
        <w:pStyle w:val="ListParagraph"/>
        <w:numPr>
          <w:ilvl w:val="0"/>
          <w:numId w:val="15"/>
        </w:numPr>
        <w:ind w:firstLineChars="0"/>
      </w:pPr>
      <w:r>
        <w:rPr>
          <w:rFonts w:hint="eastAsia"/>
        </w:rPr>
        <w:t>点击保存查询结果到文件，将日流量查询结果保存至本地。</w:t>
      </w:r>
    </w:p>
    <w:p w:rsidR="005D6376" w:rsidP="005D6376" w14:paraId="14467046" w14:textId="20E01B19">
      <w:pPr>
        <w:pStyle w:val="Heading3"/>
      </w:pPr>
      <w:r w:rsidRPr="005D6376">
        <w:rPr>
          <w:rFonts w:hint="eastAsia"/>
        </w:rPr>
        <w:t>日流量查询界面说明</w:t>
      </w:r>
    </w:p>
    <w:p w:rsidR="005D6376" w:rsidP="00A15A14" w14:paraId="507C3F16" w14:textId="2C50625C">
      <w:pPr>
        <w:pStyle w:val="ListParagraph"/>
        <w:numPr>
          <w:ilvl w:val="0"/>
          <w:numId w:val="16"/>
        </w:numPr>
        <w:ind w:firstLineChars="0"/>
      </w:pPr>
      <w:r w:rsidRPr="00D20605">
        <w:rPr>
          <w:rFonts w:hint="eastAsia"/>
        </w:rPr>
        <w:t>查询模式</w:t>
      </w:r>
    </w:p>
    <w:p w:rsidR="00D20605" w:rsidP="00A15A14" w14:paraId="7A23B68F" w14:textId="4CFF531D">
      <w:pPr>
        <w:pStyle w:val="ListParagraph"/>
        <w:numPr>
          <w:ilvl w:val="0"/>
          <w:numId w:val="28"/>
        </w:numPr>
        <w:ind w:left="1554" w:firstLineChars="0"/>
      </w:pPr>
      <w:r>
        <w:rPr>
          <w:rFonts w:hint="eastAsia"/>
        </w:rPr>
        <w:t>每日原始产量：湿气</w:t>
      </w:r>
      <w:r w:rsidR="00551D72">
        <w:rPr>
          <w:rFonts w:hint="eastAsia"/>
        </w:rPr>
        <w:t>计量装置</w:t>
      </w:r>
      <w:r>
        <w:rPr>
          <w:rFonts w:hint="eastAsia"/>
        </w:rPr>
        <w:t>实时计量产量。计量产量数据可能出现分段，数据分段由当日设备某些不确定因素导致，常见不确定分段因素有断电重启，设备升级。</w:t>
      </w:r>
    </w:p>
    <w:p w:rsidR="00D20605" w:rsidP="00A15A14" w14:paraId="471F937F" w14:textId="77777777">
      <w:pPr>
        <w:pStyle w:val="ListParagraph"/>
        <w:numPr>
          <w:ilvl w:val="0"/>
          <w:numId w:val="28"/>
        </w:numPr>
        <w:ind w:left="1554" w:firstLineChars="0"/>
      </w:pPr>
      <w:r>
        <w:rPr>
          <w:rFonts w:hint="eastAsia"/>
        </w:rPr>
        <w:t>每日累计流量：将当日一条或多条计量数据合并生成当日累计流量数据。点选时，数据表格内只产生一条结果数据。</w:t>
      </w:r>
    </w:p>
    <w:p w:rsidR="00D20605" w:rsidP="00A15A14" w14:paraId="22DA23DD" w14:textId="2FE8CF0F">
      <w:pPr>
        <w:pStyle w:val="ListParagraph"/>
        <w:numPr>
          <w:ilvl w:val="0"/>
          <w:numId w:val="28"/>
        </w:numPr>
        <w:ind w:left="1554" w:firstLineChars="0"/>
      </w:pPr>
      <w:r>
        <w:rPr>
          <w:rFonts w:hint="eastAsia"/>
        </w:rPr>
        <w:t>换算</w:t>
      </w:r>
      <w:r>
        <w:t>24小时产量：根据当日计量时长，将当日计量结果换算成24小时产量。</w:t>
      </w:r>
    </w:p>
    <w:p w:rsidR="00AB76F6" w:rsidP="00A15A14" w14:paraId="457077B6" w14:textId="77777777">
      <w:pPr>
        <w:pStyle w:val="ListParagraph"/>
        <w:numPr>
          <w:ilvl w:val="0"/>
          <w:numId w:val="16"/>
        </w:numPr>
        <w:ind w:firstLineChars="0"/>
      </w:pPr>
      <w:r>
        <w:rPr>
          <w:rFonts w:hint="eastAsia"/>
        </w:rPr>
        <w:t>查询数据源：数据源可以选择</w:t>
      </w:r>
      <w:r>
        <w:t>WQL、AI和DEFAULT。默认请选择DEFAULT。</w:t>
      </w:r>
    </w:p>
    <w:p w:rsidR="00AB76F6" w:rsidP="00A15A14" w14:paraId="06AD6380" w14:textId="77777777">
      <w:pPr>
        <w:pStyle w:val="ListParagraph"/>
        <w:numPr>
          <w:ilvl w:val="0"/>
          <w:numId w:val="16"/>
        </w:numPr>
        <w:ind w:firstLineChars="0"/>
      </w:pPr>
      <w:r>
        <w:rPr>
          <w:rFonts w:hint="eastAsia"/>
        </w:rPr>
        <w:t>油井</w:t>
      </w:r>
      <w:r>
        <w:t>ID：ID填写可根据登陆页面中油井ID信息进行输入</w:t>
      </w:r>
    </w:p>
    <w:p w:rsidR="00AB76F6" w:rsidP="00A15A14" w14:paraId="44CEEBEF" w14:textId="77777777">
      <w:pPr>
        <w:pStyle w:val="ListParagraph"/>
        <w:numPr>
          <w:ilvl w:val="0"/>
          <w:numId w:val="16"/>
        </w:numPr>
        <w:ind w:firstLineChars="0"/>
      </w:pPr>
      <w:r>
        <w:rPr>
          <w:rFonts w:hint="eastAsia"/>
        </w:rPr>
        <w:t>选择日期：选择需要查询的日期</w:t>
      </w:r>
    </w:p>
    <w:p w:rsidR="00AB76F6" w:rsidP="00A15A14" w14:paraId="513DFFC6" w14:textId="77777777">
      <w:pPr>
        <w:pStyle w:val="ListParagraph"/>
        <w:numPr>
          <w:ilvl w:val="0"/>
          <w:numId w:val="16"/>
        </w:numPr>
        <w:ind w:firstLineChars="0"/>
      </w:pPr>
      <w:r>
        <w:rPr>
          <w:rFonts w:hint="eastAsia"/>
        </w:rPr>
        <w:t>查询：开始查询</w:t>
      </w:r>
    </w:p>
    <w:p w:rsidR="00AB76F6" w:rsidP="00A15A14" w14:paraId="528A2180" w14:textId="77777777">
      <w:pPr>
        <w:pStyle w:val="ListParagraph"/>
        <w:numPr>
          <w:ilvl w:val="0"/>
          <w:numId w:val="16"/>
        </w:numPr>
        <w:ind w:firstLineChars="0"/>
      </w:pPr>
      <w:r w:rsidRPr="00AB76F6">
        <w:rPr>
          <w:rFonts w:hint="eastAsia"/>
        </w:rPr>
        <w:t>保存查询结果到文件：将全部查询结果以文件形式保存到本</w:t>
      </w:r>
      <w:r>
        <w:rPr>
          <w:rFonts w:hint="eastAsia"/>
        </w:rPr>
        <w:t>地，文件后缀名为</w:t>
      </w:r>
      <w:r>
        <w:t>.csv，该文件支持使用Microsoft Excel软件或</w:t>
      </w:r>
      <w:r>
        <w:t>NotePad</w:t>
      </w:r>
      <w:r>
        <w:t>++软件打开。</w:t>
      </w:r>
    </w:p>
    <w:p w:rsidR="00AB76F6" w:rsidRPr="00AB76F6" w:rsidP="00A15A14" w14:paraId="115C4F4A" w14:textId="18340BC9">
      <w:pPr>
        <w:pStyle w:val="ListParagraph"/>
        <w:numPr>
          <w:ilvl w:val="0"/>
          <w:numId w:val="16"/>
        </w:numPr>
        <w:ind w:firstLineChars="0"/>
      </w:pPr>
      <w:r>
        <w:rPr>
          <w:rFonts w:hint="eastAsia"/>
        </w:rPr>
        <w:t>清除查询结果：清除当前表格中全部查询结果。</w:t>
      </w:r>
    </w:p>
    <w:p w:rsidR="00AB76F6" w:rsidP="00AB76F6" w14:paraId="3B4D3630" w14:textId="39C1D069">
      <w:pPr>
        <w:pStyle w:val="Heading1"/>
        <w:spacing w:before="312"/>
      </w:pPr>
      <w:bookmarkStart w:id="38" w:name="_Toc50561239"/>
      <w:r w:rsidRPr="00AB76F6">
        <w:rPr>
          <w:rFonts w:hint="eastAsia"/>
        </w:rPr>
        <w:t>设备集成</w:t>
      </w:r>
      <w:bookmarkEnd w:id="38"/>
    </w:p>
    <w:p w:rsidR="00C26D6D" w:rsidP="00C26D6D" w14:paraId="5D0B7BF1" w14:textId="18563A71">
      <w:pPr>
        <w:ind w:firstLine="560"/>
      </w:pPr>
      <w:r>
        <w:rPr>
          <w:rFonts w:hint="eastAsia"/>
        </w:rPr>
        <w:t>实时在线三相流量计</w:t>
      </w:r>
      <w:r>
        <w:rPr>
          <w:rFonts w:hint="eastAsia"/>
        </w:rPr>
        <w:t>支持</w:t>
      </w:r>
      <w:r>
        <w:t>Modbus RTU/TCP</w:t>
      </w:r>
      <w:r>
        <w:t>协议，能够作为被控制端（从端）允许其它设备通过</w:t>
      </w:r>
      <w:r>
        <w:t>Modbus</w:t>
      </w:r>
      <w:r>
        <w:t>协议获取实时计量数据，控制设备倒井计量操作。</w:t>
      </w:r>
      <w:r>
        <w:t>实时在线三相流量计</w:t>
      </w:r>
      <w:r>
        <w:t>的</w:t>
      </w:r>
      <w:r>
        <w:t>Modbus</w:t>
      </w:r>
      <w:r>
        <w:t>地址</w:t>
      </w:r>
      <w:r>
        <w:t>表请参考附录</w:t>
      </w:r>
      <w:r>
        <w:t>2 Modbus</w:t>
      </w:r>
      <w:r>
        <w:t>地址表。</w:t>
      </w:r>
    </w:p>
    <w:p w:rsidR="00C26D6D" w:rsidP="00C26D6D" w14:paraId="5B651366" w14:textId="68B80B35">
      <w:pPr>
        <w:ind w:firstLine="560"/>
      </w:pPr>
      <w:r>
        <w:rPr>
          <w:rFonts w:hint="eastAsia"/>
        </w:rPr>
        <w:t>只有</w:t>
      </w:r>
      <w:r>
        <w:t>M</w:t>
      </w:r>
      <w:r>
        <w:t>系列的</w:t>
      </w:r>
      <w:r w:rsidR="001D647B">
        <w:t>实时在线三相流量计</w:t>
      </w:r>
      <w:r>
        <w:t>支持其它设备通过</w:t>
      </w:r>
      <w:r>
        <w:t>Modbus RTU/TCP</w:t>
      </w:r>
      <w:r>
        <w:t>协议控制设备倒井计量操作。第</w:t>
      </w:r>
      <w:r>
        <w:t>4</w:t>
      </w:r>
      <w:r>
        <w:t>章</w:t>
      </w:r>
      <w:r>
        <w:t xml:space="preserve"> </w:t>
      </w:r>
      <w:r>
        <w:t>型号定义部分说明了如何通过型号判断当前设备是单井还是多井。</w:t>
      </w:r>
    </w:p>
    <w:p w:rsidR="00C26D6D" w:rsidP="00AA561F" w14:paraId="0D253940" w14:textId="464D988A">
      <w:pPr>
        <w:pStyle w:val="Heading2"/>
      </w:pPr>
      <w:bookmarkStart w:id="39" w:name="_Toc50561240"/>
      <w:r w:rsidRPr="006179E2">
        <w:t>Modbus RTU</w:t>
      </w:r>
      <w:r w:rsidRPr="006179E2">
        <w:t>协议</w:t>
      </w:r>
      <w:bookmarkEnd w:id="39"/>
    </w:p>
    <w:p w:rsidR="006179E2" w:rsidP="006179E2" w14:paraId="5BE2D0EF" w14:textId="628B2995">
      <w:pPr>
        <w:ind w:firstLine="560"/>
      </w:pPr>
      <w:r>
        <w:rPr>
          <w:rFonts w:hint="eastAsia"/>
        </w:rPr>
        <w:t>使用</w:t>
      </w:r>
      <w:r>
        <w:t>Modbus RTU</w:t>
      </w:r>
      <w:r>
        <w:t>协议获取设备计量数据，或者控制设备倒井计量操作时，需要使用符合标准的双芯屏蔽线将控制设备的</w:t>
      </w:r>
      <w:r>
        <w:t>RS-485</w:t>
      </w:r>
      <w:r>
        <w:t>接口与</w:t>
      </w:r>
      <w:r w:rsidR="001D647B">
        <w:t>实时在线三相流量计</w:t>
      </w:r>
      <w:r>
        <w:t>的的</w:t>
      </w:r>
      <w:r>
        <w:t>RS-485</w:t>
      </w:r>
      <w:r>
        <w:t>接口连通。</w:t>
      </w:r>
      <w:r w:rsidR="001D647B">
        <w:t>实时在线三相流量计</w:t>
      </w:r>
      <w:r>
        <w:t>的默认</w:t>
      </w:r>
      <w:r>
        <w:t>RS-485</w:t>
      </w:r>
      <w:r>
        <w:t>设备地址为</w:t>
      </w:r>
      <w:r>
        <w:t>1</w:t>
      </w:r>
      <w:r>
        <w:t>，如果需要修改为其它地址，请参考</w:t>
      </w:r>
      <w:r>
        <w:t xml:space="preserve">7.4 </w:t>
      </w:r>
      <w:r>
        <w:t>修改</w:t>
      </w:r>
      <w:r>
        <w:t>RS-485</w:t>
      </w:r>
      <w:r>
        <w:t>设备地址。以下是</w:t>
      </w:r>
      <w:r w:rsidR="001D647B">
        <w:t>实时在线三相流量计</w:t>
      </w:r>
      <w:r>
        <w:t>的</w:t>
      </w:r>
      <w:r>
        <w:t>RS-485</w:t>
      </w:r>
      <w:r>
        <w:t>接口连接示意图。</w:t>
      </w:r>
    </w:p>
    <w:p w:rsidR="006179E2" w:rsidP="006179E2" w14:paraId="29E1B8B5" w14:textId="4B5F1400">
      <w:pPr>
        <w:ind w:firstLine="560"/>
      </w:pPr>
      <w:r>
        <w:rPr>
          <w:rFonts w:hint="eastAsia"/>
        </w:rPr>
        <w:t>在</w:t>
      </w:r>
      <w:r>
        <w:t>RS-485</w:t>
      </w:r>
      <w:r>
        <w:t>接口连通后，请参考附录</w:t>
      </w:r>
      <w:r>
        <w:t>2 Modbus</w:t>
      </w:r>
      <w:r>
        <w:t>地址表进行控制端的配置，以获取设备计量数据，或者控制设备倒井计量操作。</w:t>
      </w:r>
    </w:p>
    <w:p w:rsidR="006179E2" w:rsidP="00AA561F" w14:paraId="198F1B25" w14:textId="3B234D84">
      <w:pPr>
        <w:pStyle w:val="Heading2"/>
      </w:pPr>
      <w:bookmarkStart w:id="40" w:name="_Toc50561241"/>
      <w:r w:rsidRPr="006B4454">
        <w:t>Modbus TCP</w:t>
      </w:r>
      <w:r w:rsidRPr="006B4454">
        <w:t>协议</w:t>
      </w:r>
      <w:bookmarkEnd w:id="40"/>
    </w:p>
    <w:p w:rsidR="00B300EA" w:rsidP="00B300EA" w14:paraId="5A4602D7" w14:textId="1EE6DD90">
      <w:pPr>
        <w:ind w:firstLine="560"/>
      </w:pPr>
      <w:r>
        <w:rPr>
          <w:rFonts w:hint="eastAsia"/>
        </w:rPr>
        <w:t>使用</w:t>
      </w:r>
      <w:r>
        <w:t>Modbus TCP</w:t>
      </w:r>
      <w:r>
        <w:t>协议获取设备计量数据，或者控制设备倒井计量操作时，需要使用符合标准的屏蔽双绞线将控制设备的</w:t>
      </w:r>
      <w:r>
        <w:t>RJ45</w:t>
      </w:r>
      <w:r>
        <w:t>接口与</w:t>
      </w:r>
      <w:r w:rsidR="001D647B">
        <w:t>实时在线三相流量计</w:t>
      </w:r>
      <w:r>
        <w:t>的的</w:t>
      </w:r>
      <w:r>
        <w:t>RJ45</w:t>
      </w:r>
      <w:r>
        <w:t>接口连通，然后使用</w:t>
      </w:r>
      <w:r w:rsidR="001D647B">
        <w:t>实时在线三相流量计</w:t>
      </w:r>
      <w:r>
        <w:t>的</w:t>
      </w:r>
      <w:r>
        <w:t>IP</w:t>
      </w:r>
      <w:r>
        <w:t>和默认的</w:t>
      </w:r>
      <w:r>
        <w:t>502</w:t>
      </w:r>
      <w:r>
        <w:t>端口进行连接。如果需要修改</w:t>
      </w:r>
      <w:r>
        <w:t>IP</w:t>
      </w:r>
      <w:r>
        <w:t>地址，请参考</w:t>
      </w:r>
      <w:r>
        <w:t xml:space="preserve">7.5 </w:t>
      </w:r>
      <w:r>
        <w:t>修改</w:t>
      </w:r>
      <w:r>
        <w:t>IP</w:t>
      </w:r>
      <w:r>
        <w:t>地址部分的内容。以下是</w:t>
      </w:r>
      <w:r w:rsidR="001D647B">
        <w:t>实时在线三相流量计</w:t>
      </w:r>
      <w:r>
        <w:t>的网线连接示意图。</w:t>
      </w:r>
    </w:p>
    <w:p w:rsidR="006B4454" w:rsidP="00B300EA" w14:paraId="546192A0" w14:textId="14C99034">
      <w:pPr>
        <w:ind w:firstLine="560"/>
      </w:pPr>
      <w:r>
        <w:rPr>
          <w:rFonts w:hint="eastAsia"/>
        </w:rPr>
        <w:t>在网线连通后，请参考附录</w:t>
      </w:r>
      <w:r>
        <w:t>2 Modbus</w:t>
      </w:r>
      <w:r>
        <w:t>地址表进行控制端的配</w:t>
      </w:r>
      <w:r>
        <w:t>置，以获取设备计量数据，或者控制设备倒井计量操作。</w:t>
      </w:r>
    </w:p>
    <w:p w:rsidR="00B300EA" w:rsidP="00D70DB5" w14:paraId="13ADE7EC" w14:textId="2A61F7D6">
      <w:pPr>
        <w:pStyle w:val="Heading1"/>
        <w:spacing w:before="312"/>
      </w:pPr>
      <w:bookmarkStart w:id="41" w:name="_Toc50561242"/>
      <w:r w:rsidRPr="00D70DB5">
        <w:rPr>
          <w:rFonts w:hint="eastAsia"/>
        </w:rPr>
        <w:t>供货范围</w:t>
      </w:r>
      <w:bookmarkEnd w:id="41"/>
    </w:p>
    <w:p w:rsidR="00D70DB5" w:rsidP="00D70DB5" w14:paraId="1AED5F08" w14:textId="62B02513">
      <w:pPr>
        <w:ind w:firstLine="560"/>
      </w:pPr>
      <w:r>
        <w:rPr>
          <w:rFonts w:hint="eastAsia"/>
        </w:rPr>
        <w:t>供货清单：</w:t>
      </w:r>
      <w:r w:rsidR="00551D72">
        <w:rPr>
          <w:rFonts w:hint="eastAsia"/>
        </w:rPr>
        <w:t>计量装置</w:t>
      </w:r>
      <w:r>
        <w:rPr>
          <w:rFonts w:hint="eastAsia"/>
        </w:rPr>
        <w:t>本体、箱体防雨罩、取样口短接及配件。</w:t>
      </w:r>
    </w:p>
    <w:p w:rsidR="00D70DB5" w:rsidP="00D70DB5" w14:paraId="0B6D97F9" w14:textId="2849FC61">
      <w:pPr>
        <w:ind w:firstLine="560"/>
      </w:pPr>
      <w:r>
        <w:rPr>
          <w:rFonts w:hint="eastAsia"/>
        </w:rPr>
        <w:t>随机资料：《出厂检验报告》、《设备送货单》、《到货验收单》、《</w:t>
      </w:r>
      <w:r w:rsidR="001D647B">
        <w:rPr>
          <w:rFonts w:hint="eastAsia"/>
        </w:rPr>
        <w:t>实时在线三相流量计</w:t>
      </w:r>
      <w:r>
        <w:rPr>
          <w:rFonts w:hint="eastAsia"/>
        </w:rPr>
        <w:t>产品规格书》、《产品合格证》。</w:t>
      </w:r>
    </w:p>
    <w:p w:rsidR="00D70DB5" w:rsidP="00D70DB5" w14:paraId="4EF7E339" w14:textId="7AA23906">
      <w:pPr>
        <w:pStyle w:val="Heading1"/>
        <w:spacing w:before="312"/>
      </w:pPr>
      <w:bookmarkStart w:id="42" w:name="_Toc50561243"/>
      <w:r w:rsidRPr="00D70DB5">
        <w:rPr>
          <w:rFonts w:hint="eastAsia"/>
        </w:rPr>
        <w:t>标志、包装、运输、贮存</w:t>
      </w:r>
      <w:bookmarkEnd w:id="42"/>
    </w:p>
    <w:p w:rsidR="00D70DB5" w:rsidP="00AA561F" w14:paraId="3C72A499" w14:textId="1589FCE6">
      <w:pPr>
        <w:pStyle w:val="Heading2"/>
      </w:pPr>
      <w:bookmarkStart w:id="43" w:name="_Toc50561244"/>
      <w:r w:rsidRPr="005C4660">
        <w:rPr>
          <w:rFonts w:hint="eastAsia"/>
        </w:rPr>
        <w:t>铭牌标志</w:t>
      </w:r>
      <w:bookmarkEnd w:id="43"/>
    </w:p>
    <w:p w:rsidR="00BF2EEE" w:rsidP="00BF2EEE" w14:paraId="3408149C" w14:textId="77777777">
      <w:pPr>
        <w:ind w:firstLine="560"/>
      </w:pPr>
      <w:r>
        <w:rPr>
          <w:rFonts w:hint="eastAsia"/>
        </w:rPr>
        <w:t>我方在设备适当的部位安装铭牌，铭牌采用不锈钢材质；铭牌的位置易于观察，内容清晰，其安装采用螺栓固定，但不会直接将铭牌焊接到设备上；</w:t>
      </w:r>
    </w:p>
    <w:p w:rsidR="00BF2EEE" w:rsidP="00BF2EEE" w14:paraId="350B742C" w14:textId="77777777">
      <w:pPr>
        <w:ind w:firstLine="560"/>
      </w:pPr>
      <w:r>
        <w:rPr>
          <w:rFonts w:hint="eastAsia"/>
        </w:rPr>
        <w:t>铭牌包括但不限于以下内容：</w:t>
      </w:r>
    </w:p>
    <w:p w:rsidR="00BF2EEE" w:rsidP="00BF2EEE" w14:paraId="69B7D3BA" w14:textId="6AE653A7">
      <w:pPr>
        <w:ind w:firstLine="560"/>
      </w:pPr>
      <w:r>
        <w:rPr>
          <w:rFonts w:hint="eastAsia"/>
        </w:rPr>
        <w:t>计量装置</w:t>
      </w:r>
      <w:r>
        <w:rPr>
          <w:rFonts w:hint="eastAsia"/>
        </w:rPr>
        <w:t>名称、型号、防爆等级、防护等级、工作环境温度、生产厂家、出厂编号、出厂日期；</w:t>
      </w:r>
    </w:p>
    <w:p w:rsidR="00BF2EEE" w:rsidP="00AA561F" w14:paraId="1D0EC795" w14:textId="223CD212">
      <w:pPr>
        <w:pStyle w:val="Heading2"/>
      </w:pPr>
      <w:bookmarkStart w:id="44" w:name="_Toc50561245"/>
      <w:r w:rsidRPr="00BF2EEE">
        <w:rPr>
          <w:rFonts w:hint="eastAsia"/>
        </w:rPr>
        <w:t>包装标志</w:t>
      </w:r>
      <w:bookmarkEnd w:id="44"/>
    </w:p>
    <w:p w:rsidR="00BF2EEE" w:rsidP="00BF2EEE" w14:paraId="1253B8AB" w14:textId="028AE693">
      <w:pPr>
        <w:ind w:firstLine="560"/>
      </w:pPr>
      <w:r>
        <w:rPr>
          <w:rFonts w:hint="eastAsia"/>
        </w:rPr>
        <w:t>计量装置</w:t>
      </w:r>
      <w:r w:rsidRPr="00BF2EEE">
        <w:rPr>
          <w:rFonts w:hint="eastAsia"/>
        </w:rPr>
        <w:t>装箱后，将在包装箱表面喷写（粘贴）包装标志。内容包括：产品序列号；收货信息。</w:t>
      </w:r>
    </w:p>
    <w:p w:rsidR="00BF2EEE" w:rsidP="00AA561F" w14:paraId="058A8DC7" w14:textId="5E48C582">
      <w:pPr>
        <w:pStyle w:val="Heading2"/>
      </w:pPr>
      <w:bookmarkStart w:id="45" w:name="_Toc50561246"/>
      <w:r w:rsidRPr="00BF2EEE">
        <w:rPr>
          <w:rFonts w:hint="eastAsia"/>
        </w:rPr>
        <w:t>包装</w:t>
      </w:r>
      <w:bookmarkEnd w:id="45"/>
    </w:p>
    <w:p w:rsidR="00BF2EEE" w:rsidP="00BF2EEE" w14:paraId="618E8574" w14:textId="440B087D">
      <w:pPr>
        <w:ind w:firstLine="560"/>
      </w:pPr>
      <w:r>
        <w:rPr>
          <w:rFonts w:hint="eastAsia"/>
        </w:rPr>
        <w:t>计量装置</w:t>
      </w:r>
      <w:r>
        <w:rPr>
          <w:rFonts w:hint="eastAsia"/>
        </w:rPr>
        <w:t>的进出口均有防潮保护膜包覆，以防杂物入内；</w:t>
      </w:r>
    </w:p>
    <w:p w:rsidR="00BF2EEE" w:rsidP="00BF2EEE" w14:paraId="33A29B97" w14:textId="30418649">
      <w:pPr>
        <w:ind w:firstLine="560"/>
      </w:pPr>
      <w:r>
        <w:rPr>
          <w:rFonts w:hint="eastAsia"/>
        </w:rPr>
        <w:t>计量装置</w:t>
      </w:r>
      <w:r>
        <w:rPr>
          <w:rFonts w:hint="eastAsia"/>
        </w:rPr>
        <w:t>产品包装符合相关标准的规定，防止在贮存及运输过</w:t>
      </w:r>
      <w:r>
        <w:rPr>
          <w:rFonts w:hint="eastAsia"/>
        </w:rPr>
        <w:t>程中遭受损伤或遗失附件、文件等情况发生。</w:t>
      </w:r>
    </w:p>
    <w:p w:rsidR="00BF2EEE" w:rsidRPr="00BF2EEE" w:rsidP="00BF2EEE" w14:paraId="28CDE2C5" w14:textId="0037D1A4">
      <w:pPr>
        <w:ind w:firstLine="560"/>
      </w:pPr>
      <w:r>
        <w:rPr>
          <w:rFonts w:hint="eastAsia"/>
        </w:rPr>
        <w:t>随机配备的文件均放在防潮袋内。</w:t>
      </w:r>
    </w:p>
    <w:p w:rsidR="00BF2EEE" w:rsidP="00AA561F" w14:paraId="581EAB6E" w14:textId="1FB83934">
      <w:pPr>
        <w:pStyle w:val="Heading2"/>
      </w:pPr>
      <w:bookmarkStart w:id="46" w:name="_Toc50561247"/>
      <w:r w:rsidRPr="00BF2EEE">
        <w:rPr>
          <w:rFonts w:hint="eastAsia"/>
        </w:rPr>
        <w:t>运输</w:t>
      </w:r>
      <w:bookmarkEnd w:id="46"/>
    </w:p>
    <w:p w:rsidR="00BF2EEE" w:rsidP="00A15A14" w14:paraId="34A1FDD3" w14:textId="77777777">
      <w:pPr>
        <w:pStyle w:val="ListParagraph"/>
        <w:numPr>
          <w:ilvl w:val="0"/>
          <w:numId w:val="17"/>
        </w:numPr>
        <w:ind w:firstLineChars="0"/>
      </w:pPr>
      <w:r>
        <w:rPr>
          <w:rFonts w:hint="eastAsia"/>
        </w:rPr>
        <w:t>我方严格遵守下列要求，除非有购方的书面指示，无任何例外：</w:t>
      </w:r>
    </w:p>
    <w:p w:rsidR="00BF2EEE" w:rsidP="00A15A14" w14:paraId="4593513B" w14:textId="77777777">
      <w:pPr>
        <w:pStyle w:val="ListParagraph"/>
        <w:numPr>
          <w:ilvl w:val="0"/>
          <w:numId w:val="17"/>
        </w:numPr>
        <w:ind w:firstLineChars="0"/>
      </w:pPr>
      <w:r>
        <w:rPr>
          <w:rFonts w:hint="eastAsia"/>
        </w:rPr>
        <w:t>不允许将货物分批发运；</w:t>
      </w:r>
    </w:p>
    <w:p w:rsidR="00BF2EEE" w:rsidP="00A15A14" w14:paraId="3FA02C82" w14:textId="77777777">
      <w:pPr>
        <w:pStyle w:val="ListParagraph"/>
        <w:numPr>
          <w:ilvl w:val="0"/>
          <w:numId w:val="17"/>
        </w:numPr>
        <w:ind w:firstLineChars="0"/>
      </w:pPr>
      <w:r>
        <w:rPr>
          <w:rFonts w:hint="eastAsia"/>
        </w:rPr>
        <w:t>不允许不经出厂标定就发运货物；</w:t>
      </w:r>
    </w:p>
    <w:p w:rsidR="00BF2EEE" w:rsidP="00A15A14" w14:paraId="7ED85C87" w14:textId="77777777">
      <w:pPr>
        <w:pStyle w:val="ListParagraph"/>
        <w:numPr>
          <w:ilvl w:val="0"/>
          <w:numId w:val="17"/>
        </w:numPr>
        <w:ind w:firstLineChars="0"/>
      </w:pPr>
      <w:r>
        <w:rPr>
          <w:rFonts w:hint="eastAsia"/>
        </w:rPr>
        <w:t>不允许分供货商将货物直接向购方发运货物；</w:t>
      </w:r>
    </w:p>
    <w:p w:rsidR="00BF2EEE" w:rsidP="00A15A14" w14:paraId="4D62970F" w14:textId="77777777">
      <w:pPr>
        <w:pStyle w:val="ListParagraph"/>
        <w:numPr>
          <w:ilvl w:val="0"/>
          <w:numId w:val="17"/>
        </w:numPr>
        <w:ind w:firstLineChars="0"/>
      </w:pPr>
      <w:r>
        <w:rPr>
          <w:rFonts w:hint="eastAsia"/>
        </w:rPr>
        <w:t>将定产品合同单中规定的由购方提供的货物的安装、调试和试运工具、配件和消耗品与货物一同发运；</w:t>
      </w:r>
    </w:p>
    <w:p w:rsidR="00BF2EEE" w:rsidP="00A15A14" w14:paraId="5A4A0991" w14:textId="77777777">
      <w:pPr>
        <w:pStyle w:val="ListParagraph"/>
        <w:numPr>
          <w:ilvl w:val="0"/>
          <w:numId w:val="17"/>
        </w:numPr>
        <w:ind w:firstLineChars="0"/>
      </w:pPr>
      <w:r>
        <w:rPr>
          <w:rFonts w:hint="eastAsia"/>
        </w:rPr>
        <w:t>以安全、经济为前提，按合同规定的供货范围、时间将货物运到指定地点</w:t>
      </w:r>
    </w:p>
    <w:p w:rsidR="00BF2EEE" w:rsidRPr="00BF2EEE" w:rsidP="00A15A14" w14:paraId="79774F63" w14:textId="655DE7D3">
      <w:pPr>
        <w:pStyle w:val="ListParagraph"/>
        <w:numPr>
          <w:ilvl w:val="0"/>
          <w:numId w:val="17"/>
        </w:numPr>
        <w:ind w:firstLineChars="0"/>
      </w:pPr>
      <w:r>
        <w:rPr>
          <w:rFonts w:hint="eastAsia"/>
        </w:rPr>
        <w:t>运输中符合铁路、公路、水路等交通运输部门的有关规定，同时安装有防滑措施，合理捆绑，防止运输途中窜动、移位或损伤。</w:t>
      </w:r>
    </w:p>
    <w:p w:rsidR="00BF2EEE" w:rsidP="00AA561F" w14:paraId="0E80A63B" w14:textId="53261937">
      <w:pPr>
        <w:pStyle w:val="Heading2"/>
      </w:pPr>
      <w:bookmarkStart w:id="47" w:name="_Toc50561248"/>
      <w:r w:rsidRPr="00BF2EEE">
        <w:rPr>
          <w:rFonts w:hint="eastAsia"/>
        </w:rPr>
        <w:t>贮存</w:t>
      </w:r>
      <w:bookmarkEnd w:id="47"/>
    </w:p>
    <w:p w:rsidR="00BF2EEE" w:rsidP="00A15A14" w14:paraId="00755791" w14:textId="3432E01A">
      <w:pPr>
        <w:pStyle w:val="ListParagraph"/>
        <w:numPr>
          <w:ilvl w:val="0"/>
          <w:numId w:val="18"/>
        </w:numPr>
        <w:ind w:firstLineChars="0"/>
      </w:pPr>
      <w:r>
        <w:rPr>
          <w:rFonts w:hint="eastAsia"/>
        </w:rPr>
        <w:t>计量装置</w:t>
      </w:r>
      <w:r>
        <w:rPr>
          <w:rFonts w:hint="eastAsia"/>
        </w:rPr>
        <w:t>在存放中做如下处理：</w:t>
      </w:r>
    </w:p>
    <w:p w:rsidR="00BF2EEE" w:rsidP="00A15A14" w14:paraId="30AD0388" w14:textId="77777777">
      <w:pPr>
        <w:pStyle w:val="ListParagraph"/>
        <w:numPr>
          <w:ilvl w:val="0"/>
          <w:numId w:val="18"/>
        </w:numPr>
        <w:ind w:firstLineChars="0"/>
      </w:pPr>
      <w:r>
        <w:rPr>
          <w:rFonts w:hint="eastAsia"/>
        </w:rPr>
        <w:t>产品表面和进出口均用防潮保护膜包覆；</w:t>
      </w:r>
    </w:p>
    <w:p w:rsidR="00BF2EEE" w:rsidP="00A15A14" w14:paraId="77A232E3" w14:textId="143B6ED6">
      <w:pPr>
        <w:pStyle w:val="ListParagraph"/>
        <w:numPr>
          <w:ilvl w:val="0"/>
          <w:numId w:val="18"/>
        </w:numPr>
        <w:ind w:firstLineChars="0"/>
      </w:pPr>
      <w:r>
        <w:rPr>
          <w:rFonts w:hint="eastAsia"/>
        </w:rPr>
        <w:t>计量装置</w:t>
      </w:r>
      <w:r>
        <w:rPr>
          <w:rFonts w:hint="eastAsia"/>
        </w:rPr>
        <w:t>及备件在制造、出厂检验过程中均置于防潮、干燥的库房内</w:t>
      </w:r>
    </w:p>
    <w:p w:rsidR="00BF2EEE" w:rsidP="006D2066" w14:paraId="51E22038" w14:textId="2C129ABC">
      <w:pPr>
        <w:pStyle w:val="Heading1"/>
        <w:spacing w:before="312"/>
      </w:pPr>
      <w:bookmarkStart w:id="48" w:name="_Toc50561249"/>
      <w:r w:rsidRPr="006D2066">
        <w:rPr>
          <w:rFonts w:hint="eastAsia"/>
        </w:rPr>
        <w:t>附录</w:t>
      </w:r>
      <w:bookmarkEnd w:id="48"/>
    </w:p>
    <w:p w:rsidR="006D2066" w:rsidP="00AA561F" w14:paraId="60C6F849" w14:textId="75CBECA3">
      <w:pPr>
        <w:pStyle w:val="Heading2"/>
      </w:pPr>
      <w:bookmarkStart w:id="49" w:name="_Toc50561250"/>
      <w:r w:rsidRPr="00FA515B">
        <w:rPr>
          <w:rFonts w:hint="eastAsia"/>
        </w:rPr>
        <w:t>附录</w:t>
      </w:r>
      <w:r w:rsidRPr="00FA515B">
        <w:t xml:space="preserve">1 </w:t>
      </w:r>
      <w:r w:rsidRPr="00FA515B">
        <w:t>适用量程范围</w:t>
      </w:r>
      <w:bookmarkEnd w:id="49"/>
    </w:p>
    <w:p w:rsidR="00242902" w:rsidP="00242902" w14:paraId="51E62D9F" w14:textId="3908B200">
      <w:pPr>
        <w:keepNext/>
        <w:ind w:firstLine="560"/>
      </w:pPr>
      <w:r>
        <w:rPr>
          <w:noProof/>
        </w:rPr>
        <w:drawing>
          <wp:inline distT="0" distB="0" distL="0" distR="0">
            <wp:extent cx="5274310" cy="2600960"/>
            <wp:effectExtent l="0" t="0" r="0" b="2540"/>
            <wp:docPr id="24" name="图片 2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表&#10;&#10;描述已自动生成"/>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74310" cy="2600960"/>
                    </a:xfrm>
                    <a:prstGeom prst="rect">
                      <a:avLst/>
                    </a:prstGeom>
                  </pic:spPr>
                </pic:pic>
              </a:graphicData>
            </a:graphic>
          </wp:inline>
        </w:drawing>
      </w:r>
    </w:p>
    <w:p w:rsidR="00242902" w:rsidRPr="00FA515B" w:rsidP="00242902" w14:paraId="06710B06" w14:textId="6A809502">
      <w:pPr>
        <w:pStyle w:val="Caption"/>
        <w:ind w:firstLine="400"/>
        <w:jc w:val="center"/>
      </w:pPr>
      <w:r>
        <w:t>图</w:t>
      </w:r>
      <w:r>
        <w:t xml:space="preserve"> </w:t>
      </w:r>
      <w:r>
        <w:fldChar w:fldCharType="begin"/>
      </w:r>
      <w:r>
        <w:instrText xml:space="preserve"> STYLEREF 1 \s </w:instrText>
      </w:r>
      <w:r>
        <w:fldChar w:fldCharType="separate"/>
      </w:r>
      <w:r>
        <w:rPr>
          <w:noProof/>
        </w:rPr>
        <w:t>11</w:t>
      </w:r>
      <w:r>
        <w:rPr>
          <w:noProof/>
        </w:rPr>
        <w:fldChar w:fldCharType="end"/>
      </w:r>
      <w:r>
        <w:noBreakHyphen/>
      </w:r>
      <w:r>
        <w:fldChar w:fldCharType="begin"/>
      </w:r>
      <w:r>
        <w:instrText xml:space="preserve"> SEQ </w:instrText>
      </w:r>
      <w:r>
        <w:instrText>图</w:instrText>
      </w:r>
      <w:r>
        <w:instrText xml:space="preserve"> \* ARABIC \s 1 </w:instrText>
      </w:r>
      <w:r>
        <w:fldChar w:fldCharType="separate"/>
      </w:r>
      <w:r>
        <w:rPr>
          <w:noProof/>
        </w:rPr>
        <w:t>1</w:t>
      </w:r>
      <w:r>
        <w:fldChar w:fldCharType="end"/>
      </w:r>
      <w:r>
        <w:t xml:space="preserve"> </w:t>
      </w:r>
      <w:r>
        <w:rPr>
          <w:rFonts w:hint="eastAsia"/>
        </w:rPr>
        <w:t>LS-</w:t>
      </w:r>
      <w:r w:rsidR="001D647B">
        <w:rPr>
          <w:rFonts w:hint="eastAsia"/>
        </w:rPr>
        <w:t>MFM</w:t>
      </w:r>
      <w:r w:rsidRPr="00FA515B">
        <w:t>系列</w:t>
      </w:r>
      <w:r w:rsidR="001D647B">
        <w:rPr>
          <w:rFonts w:hint="eastAsia"/>
        </w:rPr>
        <w:t>实时在线三相流量计</w:t>
      </w:r>
      <w:r>
        <w:rPr>
          <w:rFonts w:hint="eastAsia"/>
        </w:rPr>
        <w:t>DN50</w:t>
      </w:r>
      <w:r w:rsidRPr="00FA515B">
        <w:t>适用量程范围</w:t>
      </w:r>
    </w:p>
    <w:p w:rsidR="00FA515B" w:rsidP="00FA515B" w14:paraId="4FAE12F8" w14:textId="2B73611D">
      <w:pPr>
        <w:keepNext/>
        <w:ind w:firstLine="560"/>
      </w:pPr>
      <w:r>
        <w:rPr>
          <w:noProof/>
        </w:rPr>
        <w:drawing>
          <wp:inline distT="0" distB="0" distL="0" distR="0">
            <wp:extent cx="5274310" cy="2600960"/>
            <wp:effectExtent l="0" t="0" r="0" b="2540"/>
            <wp:docPr id="25" name="图片 2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表&#10;&#10;描述已自动生成"/>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74310" cy="2600960"/>
                    </a:xfrm>
                    <a:prstGeom prst="rect">
                      <a:avLst/>
                    </a:prstGeom>
                  </pic:spPr>
                </pic:pic>
              </a:graphicData>
            </a:graphic>
          </wp:inline>
        </w:drawing>
      </w:r>
    </w:p>
    <w:p w:rsidR="00FA515B" w:rsidRPr="00FA515B" w:rsidP="00FA515B" w14:paraId="2B420E5F" w14:textId="1FECD904">
      <w:pPr>
        <w:pStyle w:val="Caption"/>
        <w:ind w:firstLine="400"/>
        <w:jc w:val="center"/>
      </w:pPr>
      <w:r>
        <w:t>图</w:t>
      </w:r>
      <w:r>
        <w:t xml:space="preserve"> </w:t>
      </w:r>
      <w:r w:rsidR="001D647B">
        <w:fldChar w:fldCharType="begin"/>
      </w:r>
      <w:r w:rsidR="001D647B">
        <w:instrText xml:space="preserve"> STYLEREF 1 \s </w:instrText>
      </w:r>
      <w:r w:rsidR="001D647B">
        <w:fldChar w:fldCharType="separate"/>
      </w:r>
      <w:r w:rsidR="00242902">
        <w:rPr>
          <w:noProof/>
        </w:rPr>
        <w:t>11</w:t>
      </w:r>
      <w:r w:rsidR="001D647B">
        <w:rPr>
          <w:noProof/>
        </w:rPr>
        <w:fldChar w:fldCharType="end"/>
      </w:r>
      <w:r w:rsidR="00752C2E">
        <w:noBreakHyphen/>
      </w:r>
      <w:r w:rsidR="00752C2E">
        <w:fldChar w:fldCharType="begin"/>
      </w:r>
      <w:r w:rsidR="00752C2E">
        <w:instrText xml:space="preserve"> SEQ </w:instrText>
      </w:r>
      <w:r w:rsidR="00752C2E">
        <w:instrText>图</w:instrText>
      </w:r>
      <w:r w:rsidR="00752C2E">
        <w:instrText xml:space="preserve"> \* ARABIC \s 1 </w:instrText>
      </w:r>
      <w:r w:rsidR="00752C2E">
        <w:fldChar w:fldCharType="separate"/>
      </w:r>
      <w:r w:rsidR="00242902">
        <w:rPr>
          <w:noProof/>
        </w:rPr>
        <w:t>2</w:t>
      </w:r>
      <w:r w:rsidR="00752C2E">
        <w:fldChar w:fldCharType="end"/>
      </w:r>
      <w:r>
        <w:t xml:space="preserve"> </w:t>
      </w:r>
      <w:r w:rsidR="00242902">
        <w:rPr>
          <w:rFonts w:hint="eastAsia"/>
        </w:rPr>
        <w:t>LS-</w:t>
      </w:r>
      <w:r w:rsidR="001D647B">
        <w:rPr>
          <w:rFonts w:hint="eastAsia"/>
        </w:rPr>
        <w:t>MFM</w:t>
      </w:r>
      <w:r w:rsidRPr="00FA515B">
        <w:t>系列</w:t>
      </w:r>
      <w:r w:rsidR="001D647B">
        <w:rPr>
          <w:rFonts w:hint="eastAsia"/>
        </w:rPr>
        <w:t>实时在线三相流量计</w:t>
      </w:r>
      <w:r w:rsidR="00242902">
        <w:rPr>
          <w:rFonts w:hint="eastAsia"/>
        </w:rPr>
        <w:t>DN80</w:t>
      </w:r>
      <w:r w:rsidRPr="00FA515B">
        <w:t>适用量程范围</w:t>
      </w:r>
    </w:p>
    <w:p w:rsidR="00FA515B" w:rsidP="00AA561F" w14:paraId="11504873" w14:textId="0B3D292D">
      <w:pPr>
        <w:pStyle w:val="Heading2"/>
      </w:pPr>
      <w:bookmarkStart w:id="50" w:name="_Toc50561251"/>
      <w:r w:rsidRPr="00FA515B">
        <w:rPr>
          <w:rFonts w:hint="eastAsia"/>
        </w:rPr>
        <w:t>附录</w:t>
      </w:r>
      <w:r w:rsidRPr="00FA515B">
        <w:t>2 Modbus</w:t>
      </w:r>
      <w:r w:rsidRPr="00FA515B">
        <w:t>地址表</w:t>
      </w:r>
      <w:bookmarkEnd w:id="50"/>
    </w:p>
    <w:tbl>
      <w:tblPr>
        <w:tblW w:w="0" w:type="dxa"/>
        <w:shd w:val="clear" w:color="auto" w:fill="FFFFFF" w:themeFill="background1"/>
        <w:tblCellMar>
          <w:top w:w="15" w:type="dxa"/>
          <w:left w:w="15" w:type="dxa"/>
          <w:bottom w:w="15" w:type="dxa"/>
          <w:right w:w="15" w:type="dxa"/>
        </w:tblCellMar>
        <w:tblLook w:val="04A0"/>
      </w:tblPr>
      <w:tblGrid>
        <w:gridCol w:w="568"/>
        <w:gridCol w:w="1666"/>
        <w:gridCol w:w="877"/>
        <w:gridCol w:w="677"/>
        <w:gridCol w:w="3434"/>
        <w:gridCol w:w="1068"/>
      </w:tblGrid>
      <w:tr w14:paraId="00B9EB34"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781F912" w14:textId="77777777">
            <w:pPr>
              <w:widowControl/>
              <w:spacing w:line="240" w:lineRule="auto"/>
              <w:ind w:firstLine="0" w:firstLineChars="0"/>
              <w:rPr>
                <w:rFonts w:ascii="宋体" w:hAnsi="宋体" w:cs="宋体"/>
                <w:b/>
                <w:bCs/>
                <w:color w:val="auto"/>
                <w:kern w:val="0"/>
                <w:sz w:val="20"/>
              </w:rPr>
            </w:pPr>
            <w:r w:rsidRPr="00FA515B">
              <w:rPr>
                <w:rFonts w:ascii="宋体" w:hAnsi="宋体" w:cs="宋体"/>
                <w:b/>
                <w:bCs/>
                <w:color w:val="auto"/>
                <w:kern w:val="0"/>
                <w:sz w:val="20"/>
              </w:rPr>
              <w:t>序号</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03CF6E3" w14:textId="77777777">
            <w:pPr>
              <w:widowControl/>
              <w:spacing w:line="240" w:lineRule="auto"/>
              <w:ind w:firstLine="0" w:firstLineChars="0"/>
              <w:rPr>
                <w:rFonts w:ascii="宋体" w:hAnsi="宋体" w:cs="宋体"/>
                <w:b/>
                <w:bCs/>
                <w:color w:val="auto"/>
                <w:kern w:val="0"/>
                <w:sz w:val="20"/>
              </w:rPr>
            </w:pPr>
            <w:r w:rsidRPr="00FA515B">
              <w:rPr>
                <w:rFonts w:ascii="宋体" w:hAnsi="宋体" w:cs="宋体"/>
                <w:b/>
                <w:bCs/>
                <w:color w:val="auto"/>
                <w:kern w:val="0"/>
                <w:sz w:val="20"/>
              </w:rPr>
              <w:t>参数名称</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DD84A03" w14:textId="77777777">
            <w:pPr>
              <w:widowControl/>
              <w:spacing w:line="240" w:lineRule="auto"/>
              <w:ind w:firstLine="0" w:firstLineChars="0"/>
              <w:rPr>
                <w:rFonts w:ascii="宋体" w:hAnsi="宋体" w:cs="宋体"/>
                <w:b/>
                <w:bCs/>
                <w:color w:val="auto"/>
                <w:kern w:val="0"/>
                <w:sz w:val="20"/>
              </w:rPr>
            </w:pPr>
            <w:r w:rsidRPr="00FA515B">
              <w:rPr>
                <w:rFonts w:ascii="宋体" w:hAnsi="宋体" w:cs="宋体"/>
                <w:b/>
                <w:bCs/>
                <w:color w:val="auto"/>
                <w:kern w:val="0"/>
                <w:sz w:val="20"/>
              </w:rPr>
              <w:t>寄存器地址</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D9C567E" w14:textId="77777777">
            <w:pPr>
              <w:widowControl/>
              <w:spacing w:line="240" w:lineRule="auto"/>
              <w:ind w:firstLine="0" w:firstLineChars="0"/>
              <w:rPr>
                <w:rFonts w:ascii="宋体" w:hAnsi="宋体" w:cs="宋体"/>
                <w:b/>
                <w:bCs/>
                <w:color w:val="auto"/>
                <w:kern w:val="0"/>
                <w:sz w:val="20"/>
              </w:rPr>
            </w:pPr>
            <w:r w:rsidRPr="00FA515B">
              <w:rPr>
                <w:rFonts w:ascii="宋体" w:hAnsi="宋体" w:cs="宋体"/>
                <w:b/>
                <w:bCs/>
                <w:color w:val="auto"/>
                <w:kern w:val="0"/>
                <w:sz w:val="20"/>
              </w:rPr>
              <w:t>读写属性</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1AEEDED" w14:textId="77777777">
            <w:pPr>
              <w:widowControl/>
              <w:spacing w:line="240" w:lineRule="auto"/>
              <w:ind w:firstLine="0" w:firstLineChars="0"/>
              <w:rPr>
                <w:rFonts w:ascii="宋体" w:hAnsi="宋体" w:cs="宋体"/>
                <w:b/>
                <w:bCs/>
                <w:color w:val="auto"/>
                <w:kern w:val="0"/>
                <w:sz w:val="20"/>
              </w:rPr>
            </w:pPr>
            <w:r w:rsidRPr="00FA515B">
              <w:rPr>
                <w:rFonts w:ascii="宋体" w:hAnsi="宋体" w:cs="宋体"/>
                <w:b/>
                <w:bCs/>
                <w:color w:val="auto"/>
                <w:kern w:val="0"/>
                <w:sz w:val="20"/>
              </w:rPr>
              <w:t>参数说明</w:t>
            </w:r>
          </w:p>
        </w:tc>
        <w:tc>
          <w:tcPr>
            <w:tcW w:w="1410"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EEA61E1" w14:textId="77777777">
            <w:pPr>
              <w:widowControl/>
              <w:spacing w:line="240" w:lineRule="auto"/>
              <w:ind w:firstLine="0" w:firstLineChars="0"/>
              <w:rPr>
                <w:rFonts w:ascii="宋体" w:hAnsi="宋体" w:cs="宋体"/>
                <w:b/>
                <w:bCs/>
                <w:color w:val="auto"/>
                <w:kern w:val="0"/>
                <w:sz w:val="20"/>
              </w:rPr>
            </w:pPr>
            <w:r w:rsidRPr="00FA515B">
              <w:rPr>
                <w:rFonts w:ascii="宋体" w:hAnsi="宋体" w:cs="宋体"/>
                <w:b/>
                <w:bCs/>
                <w:color w:val="auto"/>
                <w:kern w:val="0"/>
                <w:sz w:val="20"/>
              </w:rPr>
              <w:t>区域说明</w:t>
            </w:r>
          </w:p>
        </w:tc>
      </w:tr>
      <w:tr w14:paraId="37282327"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780E41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6BBE52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生产厂商</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154076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10100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FABDCC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F4144C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32字节，ASCII码</w:t>
            </w:r>
          </w:p>
        </w:tc>
        <w:tc>
          <w:tcPr>
            <w:tcW w:w="1410" w:type="dxa"/>
            <w:vMerge w:val="restart"/>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5F9B1D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产品信息</w:t>
            </w:r>
            <w:r w:rsidRPr="00FA515B">
              <w:rPr>
                <w:rFonts w:ascii="宋体" w:hAnsi="宋体" w:cs="宋体"/>
                <w:color w:val="auto"/>
                <w:kern w:val="0"/>
                <w:sz w:val="20"/>
              </w:rPr>
              <w:br/>
            </w:r>
            <w:r w:rsidRPr="00FA515B">
              <w:rPr>
                <w:rFonts w:ascii="宋体" w:hAnsi="宋体" w:cs="宋体"/>
                <w:color w:val="auto"/>
                <w:kern w:val="0"/>
                <w:sz w:val="20"/>
              </w:rPr>
              <w:br/>
            </w:r>
            <w:r w:rsidRPr="00FA515B">
              <w:rPr>
                <w:rFonts w:ascii="宋体" w:hAnsi="宋体" w:cs="宋体"/>
                <w:color w:val="auto"/>
                <w:kern w:val="0"/>
                <w:sz w:val="20"/>
              </w:rPr>
              <w:br/>
            </w:r>
            <w:r w:rsidRPr="00FA515B">
              <w:rPr>
                <w:rFonts w:ascii="宋体" w:hAnsi="宋体" w:cs="宋体"/>
                <w:color w:val="auto"/>
                <w:kern w:val="0"/>
                <w:sz w:val="20"/>
              </w:rPr>
              <w:br/>
            </w:r>
          </w:p>
        </w:tc>
      </w:tr>
      <w:tr w14:paraId="15AF9CA0"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9D962C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3AFAE2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产品型号</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5B8248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10116</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45DD7C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F2D03B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32字节，ASCII码</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5CF3F29F" w14:textId="77777777">
            <w:pPr>
              <w:widowControl/>
              <w:spacing w:line="240" w:lineRule="auto"/>
              <w:ind w:firstLine="0" w:firstLineChars="0"/>
              <w:rPr>
                <w:rFonts w:ascii="宋体" w:hAnsi="宋体" w:cs="宋体"/>
                <w:color w:val="auto"/>
                <w:kern w:val="0"/>
                <w:sz w:val="20"/>
              </w:rPr>
            </w:pPr>
          </w:p>
        </w:tc>
      </w:tr>
      <w:tr w14:paraId="5ECD1F21"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D1857F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9F2FD7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整机序列号</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9F27F3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10132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706673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BB2C94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32字节，ASCII码</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14DF8A66" w14:textId="77777777">
            <w:pPr>
              <w:widowControl/>
              <w:spacing w:line="240" w:lineRule="auto"/>
              <w:ind w:firstLine="0" w:firstLineChars="0"/>
              <w:rPr>
                <w:rFonts w:ascii="宋体" w:hAnsi="宋体" w:cs="宋体"/>
                <w:color w:val="auto"/>
                <w:kern w:val="0"/>
                <w:sz w:val="20"/>
              </w:rPr>
            </w:pPr>
          </w:p>
        </w:tc>
      </w:tr>
      <w:tr w14:paraId="584DE551"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E30180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4</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6173CC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EMB硬件版本</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48395F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10148</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71C8E8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D959A0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32字节，ASCII码</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2F43D4F7" w14:textId="77777777">
            <w:pPr>
              <w:widowControl/>
              <w:spacing w:line="240" w:lineRule="auto"/>
              <w:ind w:firstLine="0" w:firstLineChars="0"/>
              <w:rPr>
                <w:rFonts w:ascii="宋体" w:hAnsi="宋体" w:cs="宋体"/>
                <w:color w:val="auto"/>
                <w:kern w:val="0"/>
                <w:sz w:val="20"/>
              </w:rPr>
            </w:pPr>
          </w:p>
        </w:tc>
      </w:tr>
      <w:tr w14:paraId="74FF8289"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F63293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5</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A32210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EMB固件版本</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02A5D9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10164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455455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652127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32字节，ASCII码</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259C373A" w14:textId="77777777">
            <w:pPr>
              <w:widowControl/>
              <w:spacing w:line="240" w:lineRule="auto"/>
              <w:ind w:firstLine="0" w:firstLineChars="0"/>
              <w:rPr>
                <w:rFonts w:ascii="宋体" w:hAnsi="宋体" w:cs="宋体"/>
                <w:color w:val="auto"/>
                <w:kern w:val="0"/>
                <w:sz w:val="20"/>
              </w:rPr>
            </w:pPr>
          </w:p>
        </w:tc>
      </w:tr>
      <w:tr w14:paraId="17A457C8"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93FB32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6</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BC818C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EMB板卡序列号</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66CA7E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10180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171EF3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AF2973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32字节，ASCII码</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579F5C4A" w14:textId="77777777">
            <w:pPr>
              <w:widowControl/>
              <w:spacing w:line="240" w:lineRule="auto"/>
              <w:ind w:firstLine="0" w:firstLineChars="0"/>
              <w:rPr>
                <w:rFonts w:ascii="宋体" w:hAnsi="宋体" w:cs="宋体"/>
                <w:color w:val="auto"/>
                <w:kern w:val="0"/>
                <w:sz w:val="20"/>
              </w:rPr>
            </w:pPr>
          </w:p>
        </w:tc>
      </w:tr>
      <w:tr w14:paraId="14C4B48D"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6C83F6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7</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B35A25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Modbus通讯协议版本</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3A1E5D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10196</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4FAEA6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8FE688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32字节，ASCII码</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62FCBBFD" w14:textId="77777777">
            <w:pPr>
              <w:widowControl/>
              <w:spacing w:line="240" w:lineRule="auto"/>
              <w:ind w:firstLine="0" w:firstLineChars="0"/>
              <w:rPr>
                <w:rFonts w:ascii="宋体" w:hAnsi="宋体" w:cs="宋体"/>
                <w:color w:val="auto"/>
                <w:kern w:val="0"/>
                <w:sz w:val="20"/>
              </w:rPr>
            </w:pPr>
          </w:p>
        </w:tc>
      </w:tr>
      <w:tr w14:paraId="0FE9AE4F"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94F3E5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8</w:t>
            </w:r>
          </w:p>
        </w:tc>
        <w:tc>
          <w:tcPr>
            <w:tcW w:w="12870" w:type="dxa"/>
            <w:gridSpan w:val="4"/>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016930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预留</w:t>
            </w:r>
          </w:p>
        </w:tc>
        <w:tc>
          <w:tcPr>
            <w:tcW w:w="1410"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D123E3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端口配置</w:t>
            </w:r>
          </w:p>
        </w:tc>
      </w:tr>
      <w:tr w14:paraId="4C4688CA"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2D0B68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9</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BF680B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系统时间-年</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AB44D4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12100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206BA5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726C7D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注:RTC时间在写入时必需6个寄存器一起写 1寄存器，BCD码，如0x2017表示2017年</w:t>
            </w:r>
          </w:p>
        </w:tc>
        <w:tc>
          <w:tcPr>
            <w:tcW w:w="1410" w:type="dxa"/>
            <w:vMerge w:val="restart"/>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5CD33B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RTC时间</w:t>
            </w:r>
          </w:p>
        </w:tc>
      </w:tr>
      <w:tr w14:paraId="0C3A60BE"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8FA90E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10</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F9536B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系统时间-月</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A60298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12101</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625D1D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3F129D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1寄存器，BCD码，如0x0011表示11月</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45DEB7B4" w14:textId="77777777">
            <w:pPr>
              <w:widowControl/>
              <w:spacing w:line="240" w:lineRule="auto"/>
              <w:ind w:firstLine="0" w:firstLineChars="0"/>
              <w:rPr>
                <w:rFonts w:ascii="宋体" w:hAnsi="宋体" w:cs="宋体"/>
                <w:color w:val="auto"/>
                <w:kern w:val="0"/>
                <w:sz w:val="20"/>
              </w:rPr>
            </w:pPr>
          </w:p>
        </w:tc>
      </w:tr>
      <w:tr w14:paraId="557CA541"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69DFF2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11</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652B33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系统时间-日</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DB13CD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12102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377B60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28E438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1寄存器，BCD码，如0x0020表示20日</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26C10229" w14:textId="77777777">
            <w:pPr>
              <w:widowControl/>
              <w:spacing w:line="240" w:lineRule="auto"/>
              <w:ind w:firstLine="0" w:firstLineChars="0"/>
              <w:rPr>
                <w:rFonts w:ascii="宋体" w:hAnsi="宋体" w:cs="宋体"/>
                <w:color w:val="auto"/>
                <w:kern w:val="0"/>
                <w:sz w:val="20"/>
              </w:rPr>
            </w:pPr>
          </w:p>
        </w:tc>
      </w:tr>
      <w:tr w14:paraId="3224283E"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9DC8E9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12</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D57513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系统时间-时</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9D33EF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12103</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824367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04B5DA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1寄存器，BCD码，如0x0001表示1时</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7654E6B8" w14:textId="77777777">
            <w:pPr>
              <w:widowControl/>
              <w:spacing w:line="240" w:lineRule="auto"/>
              <w:ind w:firstLine="0" w:firstLineChars="0"/>
              <w:rPr>
                <w:rFonts w:ascii="宋体" w:hAnsi="宋体" w:cs="宋体"/>
                <w:color w:val="auto"/>
                <w:kern w:val="0"/>
                <w:sz w:val="20"/>
              </w:rPr>
            </w:pPr>
          </w:p>
        </w:tc>
      </w:tr>
      <w:tr w14:paraId="3381A876"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0288EB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13</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EF6F0A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系统时间-分</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27BBE3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12104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03C311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0354B8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1寄存器，BCD码，如0x0001表示1分</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179E6B28" w14:textId="77777777">
            <w:pPr>
              <w:widowControl/>
              <w:spacing w:line="240" w:lineRule="auto"/>
              <w:ind w:firstLine="0" w:firstLineChars="0"/>
              <w:rPr>
                <w:rFonts w:ascii="宋体" w:hAnsi="宋体" w:cs="宋体"/>
                <w:color w:val="auto"/>
                <w:kern w:val="0"/>
                <w:sz w:val="20"/>
              </w:rPr>
            </w:pPr>
          </w:p>
        </w:tc>
      </w:tr>
      <w:tr w14:paraId="31F83C40"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028914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F5A887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系统时间-秒</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F31389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12105</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E557F5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1029E5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1寄存器，BCD码，如0x0001表示1秒</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7C8268B7" w14:textId="77777777">
            <w:pPr>
              <w:widowControl/>
              <w:spacing w:line="240" w:lineRule="auto"/>
              <w:ind w:firstLine="0" w:firstLineChars="0"/>
              <w:rPr>
                <w:rFonts w:ascii="宋体" w:hAnsi="宋体" w:cs="宋体"/>
                <w:color w:val="auto"/>
                <w:kern w:val="0"/>
                <w:sz w:val="20"/>
              </w:rPr>
            </w:pPr>
          </w:p>
        </w:tc>
      </w:tr>
      <w:tr w14:paraId="56CFB826"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B2C423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BF3E43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设备硬件状态</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6879F8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13100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BFEB2D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51FA49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2寄存器（4字节长度）按位表示模块状态</w:t>
            </w:r>
          </w:p>
          <w:p w:rsidR="00FA515B" w:rsidRPr="00FA515B" w:rsidP="00FA515B" w14:paraId="19F92CF0" w14:textId="77777777">
            <w:pPr>
              <w:widowControl/>
              <w:spacing w:before="150" w:line="240" w:lineRule="auto"/>
              <w:ind w:firstLine="0" w:firstLineChars="0"/>
              <w:rPr>
                <w:rFonts w:ascii="宋体" w:hAnsi="宋体" w:cs="宋体"/>
                <w:color w:val="auto"/>
                <w:kern w:val="0"/>
                <w:sz w:val="20"/>
              </w:rPr>
            </w:pPr>
            <w:r w:rsidRPr="00FA515B">
              <w:rPr>
                <w:rFonts w:ascii="宋体" w:hAnsi="宋体" w:cs="宋体"/>
                <w:color w:val="auto"/>
                <w:kern w:val="0"/>
                <w:sz w:val="20"/>
              </w:rPr>
              <w:t>1:报警；0:正常；11模块不存在</w:t>
            </w:r>
          </w:p>
          <w:p w:rsidR="00FA515B" w:rsidRPr="00FA515B" w:rsidP="00A15A14" w14:paraId="073DBA00" w14:textId="77777777">
            <w:pPr>
              <w:widowControl/>
              <w:numPr>
                <w:ilvl w:val="0"/>
                <w:numId w:val="19"/>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Bit 1-0: ECT状态</w:t>
            </w:r>
          </w:p>
          <w:p w:rsidR="00FA515B" w:rsidRPr="00FA515B" w:rsidP="00A15A14" w14:paraId="66153810" w14:textId="77777777">
            <w:pPr>
              <w:widowControl/>
              <w:numPr>
                <w:ilvl w:val="0"/>
                <w:numId w:val="19"/>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Bit 3-2：ERT状态</w:t>
            </w:r>
          </w:p>
          <w:p w:rsidR="00FA515B" w:rsidRPr="00FA515B" w:rsidP="00A15A14" w14:paraId="5714A224" w14:textId="77777777">
            <w:pPr>
              <w:widowControl/>
              <w:numPr>
                <w:ilvl w:val="0"/>
                <w:numId w:val="19"/>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Bit 5-4：微波状态</w:t>
            </w:r>
          </w:p>
          <w:p w:rsidR="00FA515B" w:rsidRPr="00FA515B" w:rsidP="00A15A14" w14:paraId="4D9D213C" w14:textId="77777777">
            <w:pPr>
              <w:widowControl/>
              <w:numPr>
                <w:ilvl w:val="0"/>
                <w:numId w:val="19"/>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Bit 7-6：AI状态</w:t>
            </w:r>
          </w:p>
          <w:p w:rsidR="00FA515B" w:rsidRPr="00FA515B" w:rsidP="00A15A14" w14:paraId="2010D2B1" w14:textId="77777777">
            <w:pPr>
              <w:widowControl/>
              <w:numPr>
                <w:ilvl w:val="0"/>
                <w:numId w:val="19"/>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Bit 9-8：压力表状态</w:t>
            </w:r>
          </w:p>
          <w:p w:rsidR="00FA515B" w:rsidRPr="00FA515B" w:rsidP="00A15A14" w14:paraId="406F8640" w14:textId="77777777">
            <w:pPr>
              <w:widowControl/>
              <w:numPr>
                <w:ilvl w:val="0"/>
                <w:numId w:val="19"/>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Bit 11-10：温度表状态</w:t>
            </w:r>
          </w:p>
          <w:p w:rsidR="00FA515B" w:rsidRPr="00FA515B" w:rsidP="00A15A14" w14:paraId="117E16B3" w14:textId="77777777">
            <w:pPr>
              <w:widowControl/>
              <w:numPr>
                <w:ilvl w:val="0"/>
                <w:numId w:val="19"/>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Bit 13-12：前差压表状态</w:t>
            </w:r>
          </w:p>
          <w:p w:rsidR="00FA515B" w:rsidRPr="00FA515B" w:rsidP="00A15A14" w14:paraId="2D399583" w14:textId="77777777">
            <w:pPr>
              <w:widowControl/>
              <w:numPr>
                <w:ilvl w:val="0"/>
                <w:numId w:val="19"/>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Bit15-14：后差压表状态</w:t>
            </w:r>
          </w:p>
          <w:p w:rsidR="00FA515B" w:rsidRPr="00FA515B" w:rsidP="00A15A14" w14:paraId="15299D2E" w14:textId="77777777">
            <w:pPr>
              <w:widowControl/>
              <w:numPr>
                <w:ilvl w:val="0"/>
                <w:numId w:val="19"/>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Bit17-16：存储状态</w:t>
            </w:r>
          </w:p>
        </w:tc>
        <w:tc>
          <w:tcPr>
            <w:tcW w:w="1410"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87FB85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设备硬件状态</w:t>
            </w:r>
          </w:p>
        </w:tc>
      </w:tr>
      <w:tr w14:paraId="7AD84DAB"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9D85BD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16</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C48900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倒井计量执行状态反馈</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6CB95F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14100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B44408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46D40A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对14100~14104操作后，系统会使用当前寄存器反馈操作的结果：</w:t>
            </w:r>
          </w:p>
          <w:p w:rsidR="00FA515B" w:rsidRPr="00FA515B" w:rsidP="00A15A14" w14:paraId="3E573CC9" w14:textId="77777777">
            <w:pPr>
              <w:widowControl/>
              <w:numPr>
                <w:ilvl w:val="0"/>
                <w:numId w:val="20"/>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0xff: 执行成功</w:t>
            </w:r>
          </w:p>
          <w:p w:rsidR="00FA515B" w:rsidRPr="00FA515B" w:rsidP="00A15A14" w14:paraId="33C3C23D" w14:textId="77777777">
            <w:pPr>
              <w:widowControl/>
              <w:numPr>
                <w:ilvl w:val="0"/>
                <w:numId w:val="20"/>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0x01: 当前设备不支持倒井计量（单井型号）</w:t>
            </w:r>
          </w:p>
          <w:p w:rsidR="00FA515B" w:rsidRPr="00FA515B" w:rsidP="00A15A14" w14:paraId="77FF621E" w14:textId="77777777">
            <w:pPr>
              <w:widowControl/>
              <w:numPr>
                <w:ilvl w:val="0"/>
                <w:numId w:val="20"/>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0x02: 输入计量井号错误（请检查录入井，井号只能小于等于31）</w:t>
            </w:r>
          </w:p>
          <w:p w:rsidR="00FA515B" w:rsidRPr="00FA515B" w:rsidP="00FA515B" w14:paraId="1B640F70" w14:textId="77777777">
            <w:pPr>
              <w:widowControl/>
              <w:spacing w:before="150" w:line="240" w:lineRule="auto"/>
              <w:ind w:firstLine="0" w:firstLineChars="0"/>
              <w:rPr>
                <w:rFonts w:ascii="宋体" w:hAnsi="宋体" w:cs="宋体"/>
                <w:color w:val="auto"/>
                <w:kern w:val="0"/>
                <w:sz w:val="20"/>
              </w:rPr>
            </w:pPr>
            <w:r w:rsidRPr="00FA515B">
              <w:rPr>
                <w:rFonts w:ascii="宋体" w:hAnsi="宋体" w:cs="宋体"/>
                <w:color w:val="auto"/>
                <w:kern w:val="0"/>
                <w:sz w:val="20"/>
              </w:rPr>
              <w:t>注意，以下操作虽然不建议但是设备仍然能够正确处理，因此该寄存器仍然置为0xff</w:t>
            </w:r>
          </w:p>
          <w:p w:rsidR="00FA515B" w:rsidRPr="00FA515B" w:rsidP="00A15A14" w14:paraId="68B0FCF3" w14:textId="77777777">
            <w:pPr>
              <w:widowControl/>
              <w:numPr>
                <w:ilvl w:val="0"/>
                <w:numId w:val="21"/>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设备计量中，试图倒井 - 设备会停止当前计量，然后执行倒井</w:t>
            </w:r>
          </w:p>
          <w:p w:rsidR="00FA515B" w:rsidRPr="00FA515B" w:rsidP="00A15A14" w14:paraId="68E4D822" w14:textId="77777777">
            <w:pPr>
              <w:widowControl/>
              <w:numPr>
                <w:ilvl w:val="0"/>
                <w:numId w:val="21"/>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设备计量中，试图重复开始 - 设备会停止当前计量并重新开始，作为新的一次计量 </w:t>
            </w:r>
          </w:p>
          <w:p w:rsidR="00FA515B" w:rsidRPr="00FA515B" w:rsidP="00A15A14" w14:paraId="2E4472BC" w14:textId="77777777">
            <w:pPr>
              <w:widowControl/>
              <w:numPr>
                <w:ilvl w:val="0"/>
                <w:numId w:val="21"/>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设备未计量，试图重复停止 - 设备不执行任何操作</w:t>
            </w:r>
          </w:p>
          <w:p w:rsidR="00FA515B" w:rsidRPr="00FA515B" w:rsidP="00A15A14" w14:paraId="12F25CBC" w14:textId="77777777">
            <w:pPr>
              <w:widowControl/>
              <w:numPr>
                <w:ilvl w:val="0"/>
                <w:numId w:val="21"/>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井号未变，试图倒井 - 设备不执行任何操作</w:t>
            </w:r>
          </w:p>
        </w:tc>
        <w:tc>
          <w:tcPr>
            <w:tcW w:w="1410" w:type="dxa"/>
            <w:vMerge w:val="restart"/>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6DC41E1" w14:textId="77777777">
            <w:pPr>
              <w:widowControl/>
              <w:spacing w:after="240" w:line="240" w:lineRule="auto"/>
              <w:ind w:firstLine="0" w:firstLineChars="0"/>
              <w:rPr>
                <w:rFonts w:ascii="宋体" w:hAnsi="宋体" w:cs="宋体"/>
                <w:color w:val="auto"/>
                <w:kern w:val="0"/>
                <w:sz w:val="20"/>
              </w:rPr>
            </w:pPr>
            <w:r w:rsidRPr="00FA515B">
              <w:rPr>
                <w:rFonts w:ascii="宋体" w:hAnsi="宋体" w:cs="宋体"/>
                <w:color w:val="auto"/>
                <w:kern w:val="0"/>
                <w:sz w:val="20"/>
              </w:rPr>
              <w:t>倒井计量控制</w:t>
            </w:r>
            <w:r w:rsidRPr="00FA515B">
              <w:rPr>
                <w:rFonts w:ascii="宋体" w:hAnsi="宋体" w:cs="宋体"/>
                <w:color w:val="auto"/>
                <w:kern w:val="0"/>
                <w:sz w:val="20"/>
              </w:rPr>
              <w:br/>
            </w:r>
            <w:r w:rsidRPr="00FA515B">
              <w:rPr>
                <w:rFonts w:ascii="宋体" w:hAnsi="宋体" w:cs="宋体"/>
                <w:color w:val="auto"/>
                <w:kern w:val="0"/>
                <w:sz w:val="20"/>
              </w:rPr>
              <w:br/>
            </w:r>
          </w:p>
        </w:tc>
      </w:tr>
      <w:tr w14:paraId="448D8F9A"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7289FE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17</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C8BCB8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倒井计量控制通道</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A0B7C4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14101</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5AC0DF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读写</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A15A14" w14:paraId="04A03923" w14:textId="77777777">
            <w:pPr>
              <w:widowControl/>
              <w:numPr>
                <w:ilvl w:val="0"/>
                <w:numId w:val="22"/>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0x80 仅能通过按键进行倒井计量控制</w:t>
            </w:r>
          </w:p>
          <w:p w:rsidR="00FA515B" w:rsidRPr="00FA515B" w:rsidP="00A15A14" w14:paraId="11BCB1FC" w14:textId="77777777">
            <w:pPr>
              <w:widowControl/>
              <w:numPr>
                <w:ilvl w:val="0"/>
                <w:numId w:val="22"/>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0x81 仅能通过Modbus进行倒井计量控制</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0F04C1DA" w14:textId="77777777">
            <w:pPr>
              <w:widowControl/>
              <w:spacing w:line="240" w:lineRule="auto"/>
              <w:ind w:firstLine="0" w:firstLineChars="0"/>
              <w:rPr>
                <w:rFonts w:ascii="宋体" w:hAnsi="宋体" w:cs="宋体"/>
                <w:color w:val="auto"/>
                <w:kern w:val="0"/>
                <w:sz w:val="20"/>
              </w:rPr>
            </w:pPr>
          </w:p>
        </w:tc>
      </w:tr>
      <w:tr w14:paraId="02FF1411"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5CAE4C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18</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3B6A9D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倒井井号</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19E5BE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14102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338424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读写</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053485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倒井井号设定，必须是之前录入的井ID，范围为[0, 31]</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060B8522" w14:textId="77777777">
            <w:pPr>
              <w:widowControl/>
              <w:spacing w:line="240" w:lineRule="auto"/>
              <w:ind w:firstLine="0" w:firstLineChars="0"/>
              <w:rPr>
                <w:rFonts w:ascii="宋体" w:hAnsi="宋体" w:cs="宋体"/>
                <w:color w:val="auto"/>
                <w:kern w:val="0"/>
                <w:sz w:val="20"/>
              </w:rPr>
            </w:pPr>
          </w:p>
        </w:tc>
      </w:tr>
      <w:tr w14:paraId="72AFFBAE"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EB171D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19</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8684E1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倒井确认</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489DB0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14103</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7A42DE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读写</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A15A14" w14:paraId="1081BDA7" w14:textId="77777777">
            <w:pPr>
              <w:widowControl/>
              <w:numPr>
                <w:ilvl w:val="0"/>
                <w:numId w:val="23"/>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0x81：倒井确认</w:t>
            </w:r>
          </w:p>
          <w:p w:rsidR="00FA515B" w:rsidRPr="00FA515B" w:rsidP="00FA515B" w14:paraId="5C557520" w14:textId="77777777">
            <w:pPr>
              <w:widowControl/>
              <w:spacing w:before="150" w:line="240" w:lineRule="auto"/>
              <w:ind w:firstLine="0" w:firstLineChars="0"/>
              <w:rPr>
                <w:rFonts w:ascii="宋体" w:hAnsi="宋体" w:cs="宋体"/>
                <w:color w:val="auto"/>
                <w:kern w:val="0"/>
                <w:sz w:val="20"/>
              </w:rPr>
            </w:pPr>
            <w:r w:rsidRPr="00FA515B">
              <w:rPr>
                <w:rFonts w:ascii="宋体" w:hAnsi="宋体" w:cs="宋体"/>
                <w:color w:val="auto"/>
                <w:kern w:val="0"/>
                <w:sz w:val="20"/>
              </w:rPr>
              <w:t>写入0x81后，计量井切换到寄存器14102设定的井号</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557B3513" w14:textId="77777777">
            <w:pPr>
              <w:widowControl/>
              <w:spacing w:line="240" w:lineRule="auto"/>
              <w:ind w:firstLine="0" w:firstLineChars="0"/>
              <w:rPr>
                <w:rFonts w:ascii="宋体" w:hAnsi="宋体" w:cs="宋体"/>
                <w:color w:val="auto"/>
                <w:kern w:val="0"/>
                <w:sz w:val="20"/>
              </w:rPr>
            </w:pPr>
          </w:p>
        </w:tc>
      </w:tr>
      <w:tr w14:paraId="3CAB1DA0"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45743F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20</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2D80B7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计量控制</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53CA3C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14104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264EBE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读写</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A15A14" w14:paraId="24BBEEFE" w14:textId="77777777">
            <w:pPr>
              <w:widowControl/>
              <w:numPr>
                <w:ilvl w:val="0"/>
                <w:numId w:val="24"/>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0x81：开始计量</w:t>
            </w:r>
          </w:p>
          <w:p w:rsidR="00FA515B" w:rsidRPr="00FA515B" w:rsidP="00A15A14" w14:paraId="58CC3E8B" w14:textId="77777777">
            <w:pPr>
              <w:widowControl/>
              <w:numPr>
                <w:ilvl w:val="0"/>
                <w:numId w:val="24"/>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0x82：停止计量</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2E884425" w14:textId="77777777">
            <w:pPr>
              <w:widowControl/>
              <w:spacing w:line="240" w:lineRule="auto"/>
              <w:ind w:firstLine="0" w:firstLineChars="0"/>
              <w:rPr>
                <w:rFonts w:ascii="宋体" w:hAnsi="宋体" w:cs="宋体"/>
                <w:color w:val="auto"/>
                <w:kern w:val="0"/>
                <w:sz w:val="20"/>
              </w:rPr>
            </w:pPr>
          </w:p>
        </w:tc>
      </w:tr>
      <w:tr w14:paraId="52381B76"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B9C695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21</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A818C1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计量状态</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6E725C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14200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CA0B5E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A15A14" w14:paraId="0C6E653D" w14:textId="77777777">
            <w:pPr>
              <w:widowControl/>
              <w:numPr>
                <w:ilvl w:val="0"/>
                <w:numId w:val="25"/>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0x01：正在计量</w:t>
            </w:r>
          </w:p>
          <w:p w:rsidR="00FA515B" w:rsidRPr="00FA515B" w:rsidP="00A15A14" w14:paraId="022E893D" w14:textId="77777777">
            <w:pPr>
              <w:widowControl/>
              <w:numPr>
                <w:ilvl w:val="0"/>
                <w:numId w:val="25"/>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0x02：倒井完成-未计量</w:t>
            </w:r>
          </w:p>
          <w:p w:rsidR="00FA515B" w:rsidRPr="00FA515B" w:rsidP="00A15A14" w14:paraId="4E53A5DA" w14:textId="77777777">
            <w:pPr>
              <w:widowControl/>
              <w:numPr>
                <w:ilvl w:val="0"/>
                <w:numId w:val="25"/>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0x03：计量结束</w:t>
            </w:r>
          </w:p>
        </w:tc>
        <w:tc>
          <w:tcPr>
            <w:tcW w:w="1410" w:type="dxa"/>
            <w:vMerge w:val="restart"/>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A0E7AF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倒井计量状态</w:t>
            </w:r>
            <w:r w:rsidRPr="00FA515B">
              <w:rPr>
                <w:rFonts w:ascii="宋体" w:hAnsi="宋体" w:cs="宋体"/>
                <w:color w:val="auto"/>
                <w:kern w:val="0"/>
                <w:sz w:val="20"/>
              </w:rPr>
              <w:br/>
            </w:r>
          </w:p>
          <w:p w:rsidR="00FA515B" w:rsidRPr="00FA515B" w:rsidP="00FA515B" w14:paraId="1890D769" w14:textId="77777777">
            <w:pPr>
              <w:widowControl/>
              <w:spacing w:before="150" w:line="240" w:lineRule="auto"/>
              <w:ind w:firstLine="0" w:firstLineChars="0"/>
              <w:rPr>
                <w:rFonts w:ascii="宋体" w:hAnsi="宋体" w:cs="宋体"/>
                <w:color w:val="auto"/>
                <w:kern w:val="0"/>
                <w:sz w:val="20"/>
              </w:rPr>
            </w:pPr>
          </w:p>
          <w:p w:rsidR="00FA515B" w:rsidRPr="00FA515B" w:rsidP="00FA515B" w14:paraId="07A4A41A" w14:textId="77777777">
            <w:pPr>
              <w:widowControl/>
              <w:spacing w:before="150" w:line="240" w:lineRule="auto"/>
              <w:ind w:firstLine="0" w:firstLineChars="0"/>
              <w:rPr>
                <w:rFonts w:ascii="宋体" w:hAnsi="宋体" w:cs="宋体"/>
                <w:color w:val="auto"/>
                <w:kern w:val="0"/>
                <w:sz w:val="20"/>
              </w:rPr>
            </w:pPr>
          </w:p>
        </w:tc>
      </w:tr>
      <w:tr w14:paraId="5F244DAE"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D82698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22</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F17ADA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当前计量井号</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A6D7CF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14201</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55FEA6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BAFF64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当前配置的井ID，取值范围为[0, 31]</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3888474E" w14:textId="77777777">
            <w:pPr>
              <w:widowControl/>
              <w:spacing w:line="240" w:lineRule="auto"/>
              <w:ind w:firstLine="0" w:firstLineChars="0"/>
              <w:rPr>
                <w:rFonts w:ascii="宋体" w:hAnsi="宋体" w:cs="宋体"/>
                <w:color w:val="auto"/>
                <w:kern w:val="0"/>
                <w:sz w:val="20"/>
              </w:rPr>
            </w:pPr>
          </w:p>
        </w:tc>
      </w:tr>
      <w:tr w14:paraId="579480C9"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EC4FDF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23</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64F492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最近一次倒井时间</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AB5B93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14202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88ED28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A2FB90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最近一次倒井时间BCD码-6寄存器，具体格式请参考“RTC时间”</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03D9DA33" w14:textId="77777777">
            <w:pPr>
              <w:widowControl/>
              <w:spacing w:line="240" w:lineRule="auto"/>
              <w:ind w:firstLine="0" w:firstLineChars="0"/>
              <w:rPr>
                <w:rFonts w:ascii="宋体" w:hAnsi="宋体" w:cs="宋体"/>
                <w:color w:val="auto"/>
                <w:kern w:val="0"/>
                <w:sz w:val="20"/>
              </w:rPr>
            </w:pPr>
          </w:p>
        </w:tc>
      </w:tr>
      <w:tr w14:paraId="05EF67B0"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71D89F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24</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341C41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最近一次计量开始时间</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D0D2CD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14208</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D7DA5D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851223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最近一次计量的开始时间BCD码-6寄存器，具体格式请参考“RTC时间”</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4B9A9FC0" w14:textId="77777777">
            <w:pPr>
              <w:widowControl/>
              <w:spacing w:line="240" w:lineRule="auto"/>
              <w:ind w:firstLine="0" w:firstLineChars="0"/>
              <w:rPr>
                <w:rFonts w:ascii="宋体" w:hAnsi="宋体" w:cs="宋体"/>
                <w:color w:val="auto"/>
                <w:kern w:val="0"/>
                <w:sz w:val="20"/>
              </w:rPr>
            </w:pPr>
          </w:p>
        </w:tc>
      </w:tr>
      <w:tr w14:paraId="20A9CB91"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C6983B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25</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6EF910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最近一次计量停止时间</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F9A6E5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14214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287C21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D2CE47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最近一次计量的停止时间BCD码-6寄存器，具体格式请参考“RTC时间”</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7E44637E" w14:textId="77777777">
            <w:pPr>
              <w:widowControl/>
              <w:spacing w:line="240" w:lineRule="auto"/>
              <w:ind w:firstLine="0" w:firstLineChars="0"/>
              <w:rPr>
                <w:rFonts w:ascii="宋体" w:hAnsi="宋体" w:cs="宋体"/>
                <w:color w:val="auto"/>
                <w:kern w:val="0"/>
                <w:sz w:val="20"/>
              </w:rPr>
            </w:pPr>
          </w:p>
        </w:tc>
      </w:tr>
      <w:tr w14:paraId="7CDE36AD"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CF337A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26</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9AA70B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最近一次计量时长（秒）</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AB3B42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14218</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B1471C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A5CA43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最近一次的计量时长-2寄存器 单位:秒 ，大端</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3F13FD03" w14:textId="77777777">
            <w:pPr>
              <w:widowControl/>
              <w:spacing w:line="240" w:lineRule="auto"/>
              <w:ind w:firstLine="0" w:firstLineChars="0"/>
              <w:rPr>
                <w:rFonts w:ascii="宋体" w:hAnsi="宋体" w:cs="宋体"/>
                <w:color w:val="auto"/>
                <w:kern w:val="0"/>
                <w:sz w:val="20"/>
              </w:rPr>
            </w:pPr>
          </w:p>
        </w:tc>
      </w:tr>
      <w:tr w14:paraId="350CA488"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3E47BD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27</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F6FBDA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最近一次计量时长（分钟）</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CCB5B5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14220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07C619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EB7B14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最近一次的计量时长-2寄存器 单位:分钟 ，大端</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68197E3C" w14:textId="77777777">
            <w:pPr>
              <w:widowControl/>
              <w:spacing w:line="240" w:lineRule="auto"/>
              <w:ind w:firstLine="0" w:firstLineChars="0"/>
              <w:rPr>
                <w:rFonts w:ascii="宋体" w:hAnsi="宋体" w:cs="宋体"/>
                <w:color w:val="auto"/>
                <w:kern w:val="0"/>
                <w:sz w:val="20"/>
              </w:rPr>
            </w:pPr>
          </w:p>
        </w:tc>
      </w:tr>
      <w:tr w14:paraId="34B31F1A"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110BBF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28</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A08B6C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瞬时含水率</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B597A6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15100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2BAFBB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A57A46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1410" w:type="dxa"/>
            <w:vMerge w:val="restart"/>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F49CB3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设备数据</w:t>
            </w:r>
          </w:p>
          <w:p w:rsidR="00FA515B" w:rsidRPr="00FA515B" w:rsidP="00FA515B" w14:paraId="6D06F797" w14:textId="77777777">
            <w:pPr>
              <w:widowControl/>
              <w:spacing w:before="150" w:line="240" w:lineRule="auto"/>
              <w:ind w:firstLine="0" w:firstLineChars="0"/>
              <w:rPr>
                <w:rFonts w:ascii="宋体" w:hAnsi="宋体" w:cs="宋体"/>
                <w:color w:val="auto"/>
                <w:kern w:val="0"/>
                <w:sz w:val="20"/>
              </w:rPr>
            </w:pPr>
            <w:r w:rsidRPr="00FA515B">
              <w:rPr>
                <w:rFonts w:ascii="宋体" w:hAnsi="宋体" w:cs="宋体"/>
                <w:color w:val="auto"/>
                <w:kern w:val="0"/>
                <w:sz w:val="20"/>
              </w:rPr>
              <w:t>（单井与多井模式下数据含义请参考《单井与倒</w:t>
            </w:r>
            <w:r w:rsidRPr="00FA515B">
              <w:rPr>
                <w:rFonts w:ascii="宋体" w:hAnsi="宋体" w:cs="宋体"/>
                <w:color w:val="auto"/>
                <w:kern w:val="0"/>
                <w:sz w:val="20"/>
              </w:rPr>
              <w:t>井模式数据含义区别》）</w:t>
            </w:r>
          </w:p>
          <w:p w:rsidR="00FA515B" w:rsidRPr="00FA515B" w:rsidP="00FA515B" w14:paraId="3F55558A" w14:textId="77777777">
            <w:pPr>
              <w:widowControl/>
              <w:spacing w:before="150" w:line="240" w:lineRule="auto"/>
              <w:ind w:firstLine="0" w:firstLineChars="0"/>
              <w:rPr>
                <w:rFonts w:ascii="宋体" w:hAnsi="宋体" w:cs="宋体"/>
                <w:color w:val="auto"/>
                <w:kern w:val="0"/>
                <w:sz w:val="20"/>
              </w:rPr>
            </w:pPr>
          </w:p>
          <w:p w:rsidR="00FA515B" w:rsidRPr="00FA515B" w:rsidP="00FA515B" w14:paraId="47BF685F" w14:textId="77777777">
            <w:pPr>
              <w:widowControl/>
              <w:spacing w:before="150" w:line="240" w:lineRule="auto"/>
              <w:ind w:firstLine="0" w:firstLineChars="0"/>
              <w:rPr>
                <w:rFonts w:ascii="宋体" w:hAnsi="宋体" w:cs="宋体"/>
                <w:color w:val="auto"/>
                <w:kern w:val="0"/>
                <w:sz w:val="20"/>
              </w:rPr>
            </w:pPr>
          </w:p>
          <w:p w:rsidR="00FA515B" w:rsidRPr="00FA515B" w:rsidP="00FA515B" w14:paraId="1513EB2B" w14:textId="77777777">
            <w:pPr>
              <w:widowControl/>
              <w:spacing w:before="150" w:line="240" w:lineRule="auto"/>
              <w:ind w:firstLine="0" w:firstLineChars="0"/>
              <w:rPr>
                <w:rFonts w:ascii="宋体" w:hAnsi="宋体" w:cs="宋体"/>
                <w:color w:val="auto"/>
                <w:kern w:val="0"/>
                <w:sz w:val="20"/>
              </w:rPr>
            </w:pPr>
          </w:p>
          <w:p w:rsidR="00FA515B" w:rsidRPr="00FA515B" w:rsidP="00FA515B" w14:paraId="38317E41" w14:textId="77777777">
            <w:pPr>
              <w:widowControl/>
              <w:spacing w:before="150" w:line="240" w:lineRule="auto"/>
              <w:ind w:firstLine="0" w:firstLineChars="0"/>
              <w:rPr>
                <w:rFonts w:ascii="宋体" w:hAnsi="宋体" w:cs="宋体"/>
                <w:color w:val="auto"/>
                <w:kern w:val="0"/>
                <w:sz w:val="20"/>
              </w:rPr>
            </w:pPr>
          </w:p>
          <w:p w:rsidR="00FA515B" w:rsidRPr="00FA515B" w:rsidP="00FA515B" w14:paraId="5DC54ED7" w14:textId="77777777">
            <w:pPr>
              <w:widowControl/>
              <w:spacing w:before="150" w:line="240" w:lineRule="auto"/>
              <w:ind w:firstLine="0" w:firstLineChars="0"/>
              <w:rPr>
                <w:rFonts w:ascii="宋体" w:hAnsi="宋体" w:cs="宋体"/>
                <w:color w:val="auto"/>
                <w:kern w:val="0"/>
                <w:sz w:val="20"/>
              </w:rPr>
            </w:pPr>
          </w:p>
          <w:p w:rsidR="00FA515B" w:rsidRPr="00FA515B" w:rsidP="00FA515B" w14:paraId="756E7607" w14:textId="77777777">
            <w:pPr>
              <w:widowControl/>
              <w:spacing w:before="150" w:line="240" w:lineRule="auto"/>
              <w:ind w:firstLine="0" w:firstLineChars="0"/>
              <w:rPr>
                <w:rFonts w:ascii="宋体" w:hAnsi="宋体" w:cs="宋体"/>
                <w:color w:val="auto"/>
                <w:kern w:val="0"/>
                <w:sz w:val="20"/>
              </w:rPr>
            </w:pPr>
          </w:p>
          <w:p w:rsidR="00FA515B" w:rsidRPr="00FA515B" w:rsidP="00FA515B" w14:paraId="29B2E846" w14:textId="77777777">
            <w:pPr>
              <w:widowControl/>
              <w:spacing w:before="150" w:line="240" w:lineRule="auto"/>
              <w:ind w:firstLine="0" w:firstLineChars="0"/>
              <w:rPr>
                <w:rFonts w:ascii="宋体" w:hAnsi="宋体" w:cs="宋体"/>
                <w:color w:val="auto"/>
                <w:kern w:val="0"/>
                <w:sz w:val="20"/>
              </w:rPr>
            </w:pPr>
          </w:p>
          <w:p w:rsidR="00FA515B" w:rsidRPr="00FA515B" w:rsidP="00FA515B" w14:paraId="4F85977A" w14:textId="77777777">
            <w:pPr>
              <w:widowControl/>
              <w:spacing w:before="150" w:line="240" w:lineRule="auto"/>
              <w:ind w:firstLine="0" w:firstLineChars="0"/>
              <w:rPr>
                <w:rFonts w:ascii="宋体" w:hAnsi="宋体" w:cs="宋体"/>
                <w:color w:val="auto"/>
                <w:kern w:val="0"/>
                <w:sz w:val="20"/>
              </w:rPr>
            </w:pPr>
          </w:p>
          <w:p w:rsidR="00FA515B" w:rsidRPr="00FA515B" w:rsidP="00FA515B" w14:paraId="5310F930" w14:textId="77777777">
            <w:pPr>
              <w:widowControl/>
              <w:spacing w:before="150" w:line="240" w:lineRule="auto"/>
              <w:ind w:firstLine="0" w:firstLineChars="0"/>
              <w:rPr>
                <w:rFonts w:ascii="宋体" w:hAnsi="宋体" w:cs="宋体"/>
                <w:color w:val="auto"/>
                <w:kern w:val="0"/>
                <w:sz w:val="20"/>
              </w:rPr>
            </w:pPr>
          </w:p>
          <w:p w:rsidR="00FA515B" w:rsidRPr="00FA515B" w:rsidP="00FA515B" w14:paraId="4D34866C" w14:textId="77777777">
            <w:pPr>
              <w:widowControl/>
              <w:spacing w:before="150" w:line="240" w:lineRule="auto"/>
              <w:ind w:firstLine="0" w:firstLineChars="0"/>
              <w:rPr>
                <w:rFonts w:ascii="宋体" w:hAnsi="宋体" w:cs="宋体"/>
                <w:color w:val="auto"/>
                <w:kern w:val="0"/>
                <w:sz w:val="20"/>
              </w:rPr>
            </w:pPr>
          </w:p>
          <w:p w:rsidR="00FA515B" w:rsidRPr="00FA515B" w:rsidP="00FA515B" w14:paraId="7315AADB" w14:textId="77777777">
            <w:pPr>
              <w:widowControl/>
              <w:spacing w:before="150" w:line="240" w:lineRule="auto"/>
              <w:ind w:firstLine="0" w:firstLineChars="0"/>
              <w:rPr>
                <w:rFonts w:ascii="宋体" w:hAnsi="宋体" w:cs="宋体"/>
                <w:color w:val="auto"/>
                <w:kern w:val="0"/>
                <w:sz w:val="20"/>
              </w:rPr>
            </w:pPr>
          </w:p>
          <w:p w:rsidR="00FA515B" w:rsidRPr="00FA515B" w:rsidP="00FA515B" w14:paraId="21489AA8" w14:textId="77777777">
            <w:pPr>
              <w:widowControl/>
              <w:spacing w:before="150" w:line="240" w:lineRule="auto"/>
              <w:ind w:firstLine="0" w:firstLineChars="0"/>
              <w:rPr>
                <w:rFonts w:ascii="宋体" w:hAnsi="宋体" w:cs="宋体"/>
                <w:color w:val="auto"/>
                <w:kern w:val="0"/>
                <w:sz w:val="20"/>
              </w:rPr>
            </w:pPr>
          </w:p>
          <w:p w:rsidR="00FA515B" w:rsidRPr="00FA515B" w:rsidP="00FA515B" w14:paraId="7961E5AF" w14:textId="77777777">
            <w:pPr>
              <w:widowControl/>
              <w:spacing w:before="150" w:line="240" w:lineRule="auto"/>
              <w:ind w:firstLine="0" w:firstLineChars="0"/>
              <w:rPr>
                <w:rFonts w:ascii="宋体" w:hAnsi="宋体" w:cs="宋体"/>
                <w:color w:val="auto"/>
                <w:kern w:val="0"/>
                <w:sz w:val="20"/>
              </w:rPr>
            </w:pPr>
          </w:p>
          <w:p w:rsidR="00FA515B" w:rsidRPr="00FA515B" w:rsidP="00FA515B" w14:paraId="3BB575CB" w14:textId="77777777">
            <w:pPr>
              <w:widowControl/>
              <w:spacing w:before="150" w:line="240" w:lineRule="auto"/>
              <w:ind w:firstLine="0" w:firstLineChars="0"/>
              <w:rPr>
                <w:rFonts w:ascii="宋体" w:hAnsi="宋体" w:cs="宋体"/>
                <w:color w:val="auto"/>
                <w:kern w:val="0"/>
                <w:sz w:val="20"/>
              </w:rPr>
            </w:pPr>
          </w:p>
          <w:p w:rsidR="00FA515B" w:rsidRPr="00FA515B" w:rsidP="00FA515B" w14:paraId="3B74B31B" w14:textId="77777777">
            <w:pPr>
              <w:widowControl/>
              <w:spacing w:before="150" w:line="240" w:lineRule="auto"/>
              <w:ind w:firstLine="0" w:firstLineChars="0"/>
              <w:rPr>
                <w:rFonts w:ascii="宋体" w:hAnsi="宋体" w:cs="宋体"/>
                <w:color w:val="auto"/>
                <w:kern w:val="0"/>
                <w:sz w:val="20"/>
              </w:rPr>
            </w:pPr>
          </w:p>
          <w:p w:rsidR="00FA515B" w:rsidRPr="00FA515B" w:rsidP="00FA515B" w14:paraId="0707DBCB" w14:textId="77777777">
            <w:pPr>
              <w:widowControl/>
              <w:spacing w:before="150" w:line="240" w:lineRule="auto"/>
              <w:ind w:firstLine="0" w:firstLineChars="0"/>
              <w:rPr>
                <w:rFonts w:ascii="宋体" w:hAnsi="宋体" w:cs="宋体"/>
                <w:color w:val="auto"/>
                <w:kern w:val="0"/>
                <w:sz w:val="20"/>
              </w:rPr>
            </w:pPr>
          </w:p>
          <w:p w:rsidR="00FA515B" w:rsidRPr="00FA515B" w:rsidP="00FA515B" w14:paraId="5387AB13" w14:textId="77777777">
            <w:pPr>
              <w:widowControl/>
              <w:spacing w:before="150" w:line="240" w:lineRule="auto"/>
              <w:ind w:firstLine="0" w:firstLineChars="0"/>
              <w:rPr>
                <w:rFonts w:ascii="宋体" w:hAnsi="宋体" w:cs="宋体"/>
                <w:color w:val="auto"/>
                <w:kern w:val="0"/>
                <w:sz w:val="20"/>
              </w:rPr>
            </w:pPr>
          </w:p>
          <w:p w:rsidR="00FA515B" w:rsidRPr="00FA515B" w:rsidP="00FA515B" w14:paraId="16BAD7D0" w14:textId="77777777">
            <w:pPr>
              <w:widowControl/>
              <w:spacing w:before="150" w:line="240" w:lineRule="auto"/>
              <w:ind w:firstLine="0" w:firstLineChars="0"/>
              <w:rPr>
                <w:rFonts w:ascii="宋体" w:hAnsi="宋体" w:cs="宋体"/>
                <w:color w:val="auto"/>
                <w:kern w:val="0"/>
                <w:sz w:val="20"/>
              </w:rPr>
            </w:pPr>
          </w:p>
          <w:p w:rsidR="00FA515B" w:rsidRPr="00FA515B" w:rsidP="00FA515B" w14:paraId="18F60D39" w14:textId="77777777">
            <w:pPr>
              <w:widowControl/>
              <w:spacing w:before="150" w:line="240" w:lineRule="auto"/>
              <w:ind w:firstLine="0" w:firstLineChars="0"/>
              <w:rPr>
                <w:rFonts w:ascii="宋体" w:hAnsi="宋体" w:cs="宋体"/>
                <w:color w:val="auto"/>
                <w:kern w:val="0"/>
                <w:sz w:val="20"/>
              </w:rPr>
            </w:pPr>
          </w:p>
          <w:p w:rsidR="00FA515B" w:rsidRPr="00FA515B" w:rsidP="00FA515B" w14:paraId="32660233" w14:textId="77777777">
            <w:pPr>
              <w:widowControl/>
              <w:spacing w:before="150" w:line="240" w:lineRule="auto"/>
              <w:ind w:firstLine="0" w:firstLineChars="0"/>
              <w:rPr>
                <w:rFonts w:ascii="宋体" w:hAnsi="宋体" w:cs="宋体"/>
                <w:color w:val="auto"/>
                <w:kern w:val="0"/>
                <w:sz w:val="20"/>
              </w:rPr>
            </w:pPr>
          </w:p>
          <w:p w:rsidR="00FA515B" w:rsidRPr="00FA515B" w:rsidP="00FA515B" w14:paraId="0E6F24BD" w14:textId="77777777">
            <w:pPr>
              <w:widowControl/>
              <w:spacing w:before="150" w:line="240" w:lineRule="auto"/>
              <w:ind w:firstLine="0" w:firstLineChars="0"/>
              <w:rPr>
                <w:rFonts w:ascii="宋体" w:hAnsi="宋体" w:cs="宋体"/>
                <w:color w:val="auto"/>
                <w:kern w:val="0"/>
                <w:sz w:val="20"/>
              </w:rPr>
            </w:pPr>
          </w:p>
          <w:p w:rsidR="00FA515B" w:rsidRPr="00FA515B" w:rsidP="00FA515B" w14:paraId="58E121B4" w14:textId="77777777">
            <w:pPr>
              <w:widowControl/>
              <w:spacing w:before="150" w:line="240" w:lineRule="auto"/>
              <w:ind w:firstLine="0" w:firstLineChars="0"/>
              <w:rPr>
                <w:rFonts w:ascii="宋体" w:hAnsi="宋体" w:cs="宋体"/>
                <w:color w:val="auto"/>
                <w:kern w:val="0"/>
                <w:sz w:val="20"/>
              </w:rPr>
            </w:pPr>
          </w:p>
          <w:p w:rsidR="00FA515B" w:rsidRPr="00FA515B" w:rsidP="00FA515B" w14:paraId="4FD6D553" w14:textId="77777777">
            <w:pPr>
              <w:widowControl/>
              <w:spacing w:before="150" w:line="240" w:lineRule="auto"/>
              <w:ind w:firstLine="0" w:firstLineChars="0"/>
              <w:rPr>
                <w:rFonts w:ascii="宋体" w:hAnsi="宋体" w:cs="宋体"/>
                <w:color w:val="auto"/>
                <w:kern w:val="0"/>
                <w:sz w:val="20"/>
              </w:rPr>
            </w:pPr>
          </w:p>
          <w:p w:rsidR="00FA515B" w:rsidRPr="00FA515B" w:rsidP="00FA515B" w14:paraId="7FC2B04F" w14:textId="77777777">
            <w:pPr>
              <w:widowControl/>
              <w:spacing w:before="150" w:line="240" w:lineRule="auto"/>
              <w:ind w:firstLine="0" w:firstLineChars="0"/>
              <w:rPr>
                <w:rFonts w:ascii="宋体" w:hAnsi="宋体" w:cs="宋体"/>
                <w:color w:val="auto"/>
                <w:kern w:val="0"/>
                <w:sz w:val="20"/>
              </w:rPr>
            </w:pPr>
          </w:p>
          <w:p w:rsidR="00FA515B" w:rsidRPr="00FA515B" w:rsidP="00FA515B" w14:paraId="6AF2BAC3" w14:textId="77777777">
            <w:pPr>
              <w:widowControl/>
              <w:spacing w:before="150" w:line="240" w:lineRule="auto"/>
              <w:ind w:firstLine="0" w:firstLineChars="0"/>
              <w:rPr>
                <w:rFonts w:ascii="宋体" w:hAnsi="宋体" w:cs="宋体"/>
                <w:color w:val="auto"/>
                <w:kern w:val="0"/>
                <w:sz w:val="20"/>
              </w:rPr>
            </w:pPr>
          </w:p>
          <w:p w:rsidR="00FA515B" w:rsidRPr="00FA515B" w:rsidP="00FA515B" w14:paraId="7CF3B29D" w14:textId="77777777">
            <w:pPr>
              <w:widowControl/>
              <w:spacing w:before="150" w:line="240" w:lineRule="auto"/>
              <w:ind w:firstLine="0" w:firstLineChars="0"/>
              <w:rPr>
                <w:rFonts w:ascii="宋体" w:hAnsi="宋体" w:cs="宋体"/>
                <w:color w:val="auto"/>
                <w:kern w:val="0"/>
                <w:sz w:val="20"/>
              </w:rPr>
            </w:pPr>
          </w:p>
          <w:p w:rsidR="00FA515B" w:rsidRPr="00FA515B" w:rsidP="00FA515B" w14:paraId="2C1820E8" w14:textId="77777777">
            <w:pPr>
              <w:widowControl/>
              <w:spacing w:before="150" w:line="240" w:lineRule="auto"/>
              <w:ind w:firstLine="0" w:firstLineChars="0"/>
              <w:rPr>
                <w:rFonts w:ascii="宋体" w:hAnsi="宋体" w:cs="宋体"/>
                <w:color w:val="auto"/>
                <w:kern w:val="0"/>
                <w:sz w:val="20"/>
              </w:rPr>
            </w:pPr>
          </w:p>
        </w:tc>
      </w:tr>
      <w:tr w14:paraId="1FF630C9"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6BCF27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29</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9AEF77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瞬时含气率</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858F64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15102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7EC343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B9D087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62598953" w14:textId="77777777">
            <w:pPr>
              <w:widowControl/>
              <w:spacing w:line="240" w:lineRule="auto"/>
              <w:ind w:firstLine="0" w:firstLineChars="0"/>
              <w:rPr>
                <w:rFonts w:ascii="宋体" w:hAnsi="宋体" w:cs="宋体"/>
                <w:color w:val="auto"/>
                <w:kern w:val="0"/>
                <w:sz w:val="20"/>
              </w:rPr>
            </w:pPr>
          </w:p>
        </w:tc>
      </w:tr>
      <w:tr w14:paraId="0FCE6B00"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2BA5D9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30</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2A664F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压力</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47D420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15104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45A297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1F653F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41FFDD02" w14:textId="77777777">
            <w:pPr>
              <w:widowControl/>
              <w:spacing w:line="240" w:lineRule="auto"/>
              <w:ind w:firstLine="0" w:firstLineChars="0"/>
              <w:rPr>
                <w:rFonts w:ascii="宋体" w:hAnsi="宋体" w:cs="宋体"/>
                <w:color w:val="auto"/>
                <w:kern w:val="0"/>
                <w:sz w:val="20"/>
              </w:rPr>
            </w:pPr>
          </w:p>
        </w:tc>
      </w:tr>
      <w:tr w14:paraId="7C5D2F44"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CEB873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31</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2AFF76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温度</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3B2951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15106</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50D69A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E9AA8D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0E4B5DE1" w14:textId="77777777">
            <w:pPr>
              <w:widowControl/>
              <w:spacing w:line="240" w:lineRule="auto"/>
              <w:ind w:firstLine="0" w:firstLineChars="0"/>
              <w:rPr>
                <w:rFonts w:ascii="宋体" w:hAnsi="宋体" w:cs="宋体"/>
                <w:color w:val="auto"/>
                <w:kern w:val="0"/>
                <w:sz w:val="20"/>
              </w:rPr>
            </w:pPr>
          </w:p>
        </w:tc>
      </w:tr>
      <w:tr w14:paraId="6127D9FE"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DEB3C3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32</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470DA4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水相瞬时流量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8728B4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15108</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D568A3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C02701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4493476C" w14:textId="77777777">
            <w:pPr>
              <w:widowControl/>
              <w:spacing w:line="240" w:lineRule="auto"/>
              <w:ind w:firstLine="0" w:firstLineChars="0"/>
              <w:rPr>
                <w:rFonts w:ascii="宋体" w:hAnsi="宋体" w:cs="宋体"/>
                <w:color w:val="auto"/>
                <w:kern w:val="0"/>
                <w:sz w:val="20"/>
              </w:rPr>
            </w:pPr>
          </w:p>
        </w:tc>
      </w:tr>
      <w:tr w14:paraId="5AFCCCE3"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0E2C45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33</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693C42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气相瞬时流量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DD8F7F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15110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7AE8D5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E71E43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524C7A4D" w14:textId="77777777">
            <w:pPr>
              <w:widowControl/>
              <w:spacing w:line="240" w:lineRule="auto"/>
              <w:ind w:firstLine="0" w:firstLineChars="0"/>
              <w:rPr>
                <w:rFonts w:ascii="宋体" w:hAnsi="宋体" w:cs="宋体"/>
                <w:color w:val="auto"/>
                <w:kern w:val="0"/>
                <w:sz w:val="20"/>
              </w:rPr>
            </w:pPr>
          </w:p>
        </w:tc>
      </w:tr>
      <w:tr w14:paraId="53A253C9"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F4D166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34</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B61438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油相瞬时流量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D67C71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15112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14E8B2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D3D85C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2C40F922" w14:textId="77777777">
            <w:pPr>
              <w:widowControl/>
              <w:spacing w:line="240" w:lineRule="auto"/>
              <w:ind w:firstLine="0" w:firstLineChars="0"/>
              <w:rPr>
                <w:rFonts w:ascii="宋体" w:hAnsi="宋体" w:cs="宋体"/>
                <w:color w:val="auto"/>
                <w:kern w:val="0"/>
                <w:sz w:val="20"/>
              </w:rPr>
            </w:pPr>
          </w:p>
        </w:tc>
      </w:tr>
      <w:tr w14:paraId="54BED057"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57515F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35</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7D89DA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液相瞬时流量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C25630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15114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155602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355C89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6CFD8406" w14:textId="77777777">
            <w:pPr>
              <w:widowControl/>
              <w:spacing w:line="240" w:lineRule="auto"/>
              <w:ind w:firstLine="0" w:firstLineChars="0"/>
              <w:rPr>
                <w:rFonts w:ascii="宋体" w:hAnsi="宋体" w:cs="宋体"/>
                <w:color w:val="auto"/>
                <w:kern w:val="0"/>
                <w:sz w:val="20"/>
              </w:rPr>
            </w:pPr>
          </w:p>
        </w:tc>
      </w:tr>
      <w:tr w14:paraId="46DC91E7"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74B84A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36</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72DD05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水相总累计流量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39E7E3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15116</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25D9B7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C21EBA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6C59AA06" w14:textId="77777777">
            <w:pPr>
              <w:widowControl/>
              <w:spacing w:line="240" w:lineRule="auto"/>
              <w:ind w:firstLine="0" w:firstLineChars="0"/>
              <w:rPr>
                <w:rFonts w:ascii="宋体" w:hAnsi="宋体" w:cs="宋体"/>
                <w:color w:val="auto"/>
                <w:kern w:val="0"/>
                <w:sz w:val="20"/>
              </w:rPr>
            </w:pPr>
          </w:p>
        </w:tc>
      </w:tr>
      <w:tr w14:paraId="29B9368A"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6D6302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37</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201E47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气相总累计流量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DA7829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15118</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E49223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6B23F2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7F2E2E75" w14:textId="77777777">
            <w:pPr>
              <w:widowControl/>
              <w:spacing w:line="240" w:lineRule="auto"/>
              <w:ind w:firstLine="0" w:firstLineChars="0"/>
              <w:rPr>
                <w:rFonts w:ascii="宋体" w:hAnsi="宋体" w:cs="宋体"/>
                <w:color w:val="auto"/>
                <w:kern w:val="0"/>
                <w:sz w:val="20"/>
              </w:rPr>
            </w:pPr>
          </w:p>
        </w:tc>
      </w:tr>
      <w:tr w14:paraId="4A84ED5B"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16E25A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38</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9A813A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油相总累计流量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0068AD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15120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60840A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5A5208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3ADCFA8E" w14:textId="77777777">
            <w:pPr>
              <w:widowControl/>
              <w:spacing w:line="240" w:lineRule="auto"/>
              <w:ind w:firstLine="0" w:firstLineChars="0"/>
              <w:rPr>
                <w:rFonts w:ascii="宋体" w:hAnsi="宋体" w:cs="宋体"/>
                <w:color w:val="auto"/>
                <w:kern w:val="0"/>
                <w:sz w:val="20"/>
              </w:rPr>
            </w:pPr>
          </w:p>
        </w:tc>
      </w:tr>
      <w:tr w14:paraId="69811193"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89298B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39</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AFAA55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液相总累计流量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CA4C44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15122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80BC0C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5F0317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5AA79161" w14:textId="77777777">
            <w:pPr>
              <w:widowControl/>
              <w:spacing w:line="240" w:lineRule="auto"/>
              <w:ind w:firstLine="0" w:firstLineChars="0"/>
              <w:rPr>
                <w:rFonts w:ascii="宋体" w:hAnsi="宋体" w:cs="宋体"/>
                <w:color w:val="auto"/>
                <w:kern w:val="0"/>
                <w:sz w:val="20"/>
              </w:rPr>
            </w:pPr>
          </w:p>
        </w:tc>
      </w:tr>
      <w:tr w14:paraId="70B62D95"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78C1E5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40</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575366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水相本次计量累计流量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CB4700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15124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13B4E6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B3BC1A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3E80DD4A" w14:textId="77777777">
            <w:pPr>
              <w:widowControl/>
              <w:spacing w:line="240" w:lineRule="auto"/>
              <w:ind w:firstLine="0" w:firstLineChars="0"/>
              <w:rPr>
                <w:rFonts w:ascii="宋体" w:hAnsi="宋体" w:cs="宋体"/>
                <w:color w:val="auto"/>
                <w:kern w:val="0"/>
                <w:sz w:val="20"/>
              </w:rPr>
            </w:pPr>
          </w:p>
        </w:tc>
      </w:tr>
      <w:tr w14:paraId="5247931D"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7FF94D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41</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2FD71D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气相本次计量累计流量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005235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15126</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02A93F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C7AEA6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4280624A" w14:textId="77777777">
            <w:pPr>
              <w:widowControl/>
              <w:spacing w:line="240" w:lineRule="auto"/>
              <w:ind w:firstLine="0" w:firstLineChars="0"/>
              <w:rPr>
                <w:rFonts w:ascii="宋体" w:hAnsi="宋体" w:cs="宋体"/>
                <w:color w:val="auto"/>
                <w:kern w:val="0"/>
                <w:sz w:val="20"/>
              </w:rPr>
            </w:pPr>
          </w:p>
        </w:tc>
      </w:tr>
      <w:tr w14:paraId="01F94CFA"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EE39E6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42</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D4060E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油相本次计量累计流量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9D18FE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15128</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78B381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2F283C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2CB6F59D" w14:textId="77777777">
            <w:pPr>
              <w:widowControl/>
              <w:spacing w:line="240" w:lineRule="auto"/>
              <w:ind w:firstLine="0" w:firstLineChars="0"/>
              <w:rPr>
                <w:rFonts w:ascii="宋体" w:hAnsi="宋体" w:cs="宋体"/>
                <w:color w:val="auto"/>
                <w:kern w:val="0"/>
                <w:sz w:val="20"/>
              </w:rPr>
            </w:pPr>
          </w:p>
        </w:tc>
      </w:tr>
      <w:tr w14:paraId="074B74CF"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40ABB2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43</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AB9D68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液相本次计量累计流量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668CFD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15130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DFA452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53C693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799C96A0" w14:textId="77777777">
            <w:pPr>
              <w:widowControl/>
              <w:spacing w:line="240" w:lineRule="auto"/>
              <w:ind w:firstLine="0" w:firstLineChars="0"/>
              <w:rPr>
                <w:rFonts w:ascii="宋体" w:hAnsi="宋体" w:cs="宋体"/>
                <w:color w:val="auto"/>
                <w:kern w:val="0"/>
                <w:sz w:val="20"/>
              </w:rPr>
            </w:pPr>
          </w:p>
        </w:tc>
      </w:tr>
      <w:tr w14:paraId="1236A1BF"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4CCE64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44</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3AA99F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水相本次折算24小时累计流量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2E17BD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15132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F598CC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97975E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03ACAB5C" w14:textId="77777777">
            <w:pPr>
              <w:widowControl/>
              <w:spacing w:line="240" w:lineRule="auto"/>
              <w:ind w:firstLine="0" w:firstLineChars="0"/>
              <w:rPr>
                <w:rFonts w:ascii="宋体" w:hAnsi="宋体" w:cs="宋体"/>
                <w:color w:val="auto"/>
                <w:kern w:val="0"/>
                <w:sz w:val="20"/>
              </w:rPr>
            </w:pPr>
          </w:p>
        </w:tc>
      </w:tr>
      <w:tr w14:paraId="5A4DA146"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4E7CE2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45</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BDC05E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气相本次折算24小时累计流量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2DC66E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15134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C64BE4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FE393A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18A3ADC2" w14:textId="77777777">
            <w:pPr>
              <w:widowControl/>
              <w:spacing w:line="240" w:lineRule="auto"/>
              <w:ind w:firstLine="0" w:firstLineChars="0"/>
              <w:rPr>
                <w:rFonts w:ascii="宋体" w:hAnsi="宋体" w:cs="宋体"/>
                <w:color w:val="auto"/>
                <w:kern w:val="0"/>
                <w:sz w:val="20"/>
              </w:rPr>
            </w:pPr>
          </w:p>
        </w:tc>
      </w:tr>
      <w:tr w14:paraId="5B417409"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F30E44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46</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1B3511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油相本次折算24小时累计流量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739ACA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15136</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AA1545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A2D66F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7AD512DC" w14:textId="77777777">
            <w:pPr>
              <w:widowControl/>
              <w:spacing w:line="240" w:lineRule="auto"/>
              <w:ind w:firstLine="0" w:firstLineChars="0"/>
              <w:rPr>
                <w:rFonts w:ascii="宋体" w:hAnsi="宋体" w:cs="宋体"/>
                <w:color w:val="auto"/>
                <w:kern w:val="0"/>
                <w:sz w:val="20"/>
              </w:rPr>
            </w:pPr>
          </w:p>
        </w:tc>
      </w:tr>
      <w:tr w14:paraId="264E0B41"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90D6FA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47</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382746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液相本次折算24小时累计流量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EB94A2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15138</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55E516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E65755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555483B8" w14:textId="77777777">
            <w:pPr>
              <w:widowControl/>
              <w:spacing w:line="240" w:lineRule="auto"/>
              <w:ind w:firstLine="0" w:firstLineChars="0"/>
              <w:rPr>
                <w:rFonts w:ascii="宋体" w:hAnsi="宋体" w:cs="宋体"/>
                <w:color w:val="auto"/>
                <w:kern w:val="0"/>
                <w:sz w:val="20"/>
              </w:rPr>
            </w:pPr>
          </w:p>
        </w:tc>
      </w:tr>
      <w:tr w14:paraId="0D28B500"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B12753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48</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E266B3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水相当天折算24小时累计流量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2ECAA8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15140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C55B1D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E94479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398A63F0" w14:textId="77777777">
            <w:pPr>
              <w:widowControl/>
              <w:spacing w:line="240" w:lineRule="auto"/>
              <w:ind w:firstLine="0" w:firstLineChars="0"/>
              <w:rPr>
                <w:rFonts w:ascii="宋体" w:hAnsi="宋体" w:cs="宋体"/>
                <w:color w:val="auto"/>
                <w:kern w:val="0"/>
                <w:sz w:val="20"/>
              </w:rPr>
            </w:pPr>
          </w:p>
        </w:tc>
      </w:tr>
      <w:tr w14:paraId="339603E2"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DB4671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49</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CE2B52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气相当天折算24小时累计流量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04C084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15142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FE79D8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3944F2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7BACE9E6" w14:textId="77777777">
            <w:pPr>
              <w:widowControl/>
              <w:spacing w:line="240" w:lineRule="auto"/>
              <w:ind w:firstLine="0" w:firstLineChars="0"/>
              <w:rPr>
                <w:rFonts w:ascii="宋体" w:hAnsi="宋体" w:cs="宋体"/>
                <w:color w:val="auto"/>
                <w:kern w:val="0"/>
                <w:sz w:val="20"/>
              </w:rPr>
            </w:pPr>
          </w:p>
        </w:tc>
      </w:tr>
      <w:tr w14:paraId="7DE0E500"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D1FBB2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50</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55BE75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油相当天折算24小时累计流量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1C7C1F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15144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768D8C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C511F0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5F2086D1" w14:textId="77777777">
            <w:pPr>
              <w:widowControl/>
              <w:spacing w:line="240" w:lineRule="auto"/>
              <w:ind w:firstLine="0" w:firstLineChars="0"/>
              <w:rPr>
                <w:rFonts w:ascii="宋体" w:hAnsi="宋体" w:cs="宋体"/>
                <w:color w:val="auto"/>
                <w:kern w:val="0"/>
                <w:sz w:val="20"/>
              </w:rPr>
            </w:pPr>
          </w:p>
        </w:tc>
      </w:tr>
      <w:tr w14:paraId="51C4D8F3"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7BE327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51</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6A3475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液相当天折算24小时累计流量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0F59AD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15146</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942251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994B36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18B4238F" w14:textId="77777777">
            <w:pPr>
              <w:widowControl/>
              <w:spacing w:line="240" w:lineRule="auto"/>
              <w:ind w:firstLine="0" w:firstLineChars="0"/>
              <w:rPr>
                <w:rFonts w:ascii="宋体" w:hAnsi="宋体" w:cs="宋体"/>
                <w:color w:val="auto"/>
                <w:kern w:val="0"/>
                <w:sz w:val="20"/>
              </w:rPr>
            </w:pPr>
          </w:p>
        </w:tc>
      </w:tr>
      <w:tr w14:paraId="0A199C04"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7C3BE5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52</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B6AD8B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本次计量平均含水率</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D07CF2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15148</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FA2BE5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16D122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305D65DD" w14:textId="77777777">
            <w:pPr>
              <w:widowControl/>
              <w:spacing w:line="240" w:lineRule="auto"/>
              <w:ind w:firstLine="0" w:firstLineChars="0"/>
              <w:rPr>
                <w:rFonts w:ascii="宋体" w:hAnsi="宋体" w:cs="宋体"/>
                <w:color w:val="auto"/>
                <w:kern w:val="0"/>
                <w:sz w:val="20"/>
              </w:rPr>
            </w:pPr>
          </w:p>
        </w:tc>
      </w:tr>
      <w:tr w14:paraId="7984B77C"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382F8E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53</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294942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本次计量平均气油比</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903B5B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15150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E60083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5294B0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3C2F3157" w14:textId="77777777">
            <w:pPr>
              <w:widowControl/>
              <w:spacing w:line="240" w:lineRule="auto"/>
              <w:ind w:firstLine="0" w:firstLineChars="0"/>
              <w:rPr>
                <w:rFonts w:ascii="宋体" w:hAnsi="宋体" w:cs="宋体"/>
                <w:color w:val="auto"/>
                <w:kern w:val="0"/>
                <w:sz w:val="20"/>
              </w:rPr>
            </w:pPr>
          </w:p>
        </w:tc>
      </w:tr>
      <w:tr w14:paraId="55A82AE6"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3800AE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54</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230221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本次计量平均压力</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B9930F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15152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EF82E5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21601A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1149C21A" w14:textId="77777777">
            <w:pPr>
              <w:widowControl/>
              <w:spacing w:line="240" w:lineRule="auto"/>
              <w:ind w:firstLine="0" w:firstLineChars="0"/>
              <w:rPr>
                <w:rFonts w:ascii="宋体" w:hAnsi="宋体" w:cs="宋体"/>
                <w:color w:val="auto"/>
                <w:kern w:val="0"/>
                <w:sz w:val="20"/>
              </w:rPr>
            </w:pPr>
          </w:p>
        </w:tc>
      </w:tr>
      <w:tr w14:paraId="5428B628"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F82900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55</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EDC012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本次计量平均温度</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9263B1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15154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AB5EB7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0166B8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5728D2B8" w14:textId="77777777">
            <w:pPr>
              <w:widowControl/>
              <w:spacing w:line="240" w:lineRule="auto"/>
              <w:ind w:firstLine="0" w:firstLineChars="0"/>
              <w:rPr>
                <w:rFonts w:ascii="宋体" w:hAnsi="宋体" w:cs="宋体"/>
                <w:color w:val="auto"/>
                <w:kern w:val="0"/>
                <w:sz w:val="20"/>
              </w:rPr>
            </w:pPr>
          </w:p>
        </w:tc>
      </w:tr>
      <w:tr w14:paraId="4E0E3F5C"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8E10A2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56</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C4F4A0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历史数据查询执行状态反馈</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8D8539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16100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E0BF8F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C5BC4A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对16101~16103操作后，系统会使用当前寄存器反馈操作的结果：</w:t>
            </w:r>
          </w:p>
          <w:p w:rsidR="00FA515B" w:rsidRPr="00FA515B" w:rsidP="00A15A14" w14:paraId="7794CE40" w14:textId="77777777">
            <w:pPr>
              <w:widowControl/>
              <w:numPr>
                <w:ilvl w:val="0"/>
                <w:numId w:val="26"/>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0xff: 执行成功</w:t>
            </w:r>
          </w:p>
          <w:p w:rsidR="00FA515B" w:rsidRPr="00FA515B" w:rsidP="00A15A14" w14:paraId="22B9704D" w14:textId="77777777">
            <w:pPr>
              <w:widowControl/>
              <w:numPr>
                <w:ilvl w:val="0"/>
                <w:numId w:val="26"/>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0x00: 无效</w:t>
            </w:r>
          </w:p>
          <w:p w:rsidR="00FA515B" w:rsidRPr="00FA515B" w:rsidP="00A15A14" w14:paraId="3F1607F9" w14:textId="77777777">
            <w:pPr>
              <w:widowControl/>
              <w:numPr>
                <w:ilvl w:val="0"/>
                <w:numId w:val="26"/>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0x01: 当前设备不支持写入井号（单井型号）</w:t>
            </w:r>
          </w:p>
          <w:p w:rsidR="00FA515B" w:rsidRPr="00FA515B" w:rsidP="00A15A14" w14:paraId="4B3CB8AB" w14:textId="77777777">
            <w:pPr>
              <w:widowControl/>
              <w:numPr>
                <w:ilvl w:val="0"/>
                <w:numId w:val="26"/>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0x02: 输入计量井号错误（请检查录入井，井号只能小于等于31）</w:t>
            </w:r>
          </w:p>
          <w:p w:rsidR="00FA515B" w:rsidRPr="00FA515B" w:rsidP="00A15A14" w14:paraId="73855075" w14:textId="77777777">
            <w:pPr>
              <w:widowControl/>
              <w:numPr>
                <w:ilvl w:val="0"/>
                <w:numId w:val="26"/>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0x03:输入的天数超过最大值（不能超过31天）</w:t>
            </w:r>
          </w:p>
        </w:tc>
        <w:tc>
          <w:tcPr>
            <w:tcW w:w="1410" w:type="dxa"/>
            <w:vMerge w:val="restart"/>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C6C9EA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历史数据查询</w:t>
            </w:r>
          </w:p>
        </w:tc>
      </w:tr>
      <w:tr w14:paraId="4BE6CA21"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3A1811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57</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5E232F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待查询井号</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1C8E40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16101</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2E094E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读写</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CBDD3F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待查询历史数据的井号，必须是之前录入的井ID，范围为[0, 31]</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69786C7C" w14:textId="77777777">
            <w:pPr>
              <w:widowControl/>
              <w:spacing w:line="240" w:lineRule="auto"/>
              <w:ind w:firstLine="0" w:firstLineChars="0"/>
              <w:rPr>
                <w:rFonts w:ascii="宋体" w:hAnsi="宋体" w:cs="宋体"/>
                <w:color w:val="auto"/>
                <w:kern w:val="0"/>
                <w:sz w:val="20"/>
              </w:rPr>
            </w:pPr>
          </w:p>
        </w:tc>
      </w:tr>
      <w:tr w14:paraId="60E29AB3"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FE5423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58</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929CC8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待查询日期距当天的天数</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3978EB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16102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84BB7A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读写</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BD0ACE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待查询的日期距当天的天数（不超过31天），例如当天是2020年5月5日，如果要查询2020年5月2日，则该寄存器应当设定为2</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2F86C93B" w14:textId="77777777">
            <w:pPr>
              <w:widowControl/>
              <w:spacing w:line="240" w:lineRule="auto"/>
              <w:ind w:firstLine="0" w:firstLineChars="0"/>
              <w:rPr>
                <w:rFonts w:ascii="宋体" w:hAnsi="宋体" w:cs="宋体"/>
                <w:color w:val="auto"/>
                <w:kern w:val="0"/>
                <w:sz w:val="20"/>
              </w:rPr>
            </w:pPr>
          </w:p>
        </w:tc>
      </w:tr>
      <w:tr w14:paraId="419C63C1"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0559CB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59</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F69201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历史数据查询确认</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F00306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16103</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54E8FE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读写</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A15A14" w14:paraId="11F45822" w14:textId="77777777">
            <w:pPr>
              <w:widowControl/>
              <w:numPr>
                <w:ilvl w:val="0"/>
                <w:numId w:val="27"/>
              </w:numPr>
              <w:spacing w:before="100" w:beforeAutospacing="1" w:after="100" w:afterAutospacing="1" w:line="240" w:lineRule="auto"/>
              <w:ind w:left="0" w:firstLineChars="0"/>
              <w:rPr>
                <w:rFonts w:ascii="宋体" w:hAnsi="宋体" w:cs="宋体"/>
                <w:color w:val="auto"/>
                <w:kern w:val="0"/>
                <w:sz w:val="20"/>
              </w:rPr>
            </w:pPr>
            <w:r w:rsidRPr="00FA515B">
              <w:rPr>
                <w:rFonts w:ascii="宋体" w:hAnsi="宋体" w:cs="宋体"/>
                <w:color w:val="auto"/>
                <w:kern w:val="0"/>
                <w:sz w:val="20"/>
              </w:rPr>
              <w:t>0x81：查询确认</w:t>
            </w:r>
          </w:p>
          <w:p w:rsidR="00FA515B" w:rsidRPr="00FA515B" w:rsidP="00FA515B" w14:paraId="65E5CC71" w14:textId="77777777">
            <w:pPr>
              <w:widowControl/>
              <w:spacing w:before="150" w:line="240" w:lineRule="auto"/>
              <w:ind w:firstLine="0" w:firstLineChars="0"/>
              <w:rPr>
                <w:rFonts w:ascii="宋体" w:hAnsi="宋体" w:cs="宋体"/>
                <w:color w:val="auto"/>
                <w:kern w:val="0"/>
                <w:sz w:val="20"/>
              </w:rPr>
            </w:pPr>
            <w:r w:rsidRPr="00FA515B">
              <w:rPr>
                <w:rFonts w:ascii="宋体" w:hAnsi="宋体" w:cs="宋体"/>
                <w:color w:val="auto"/>
                <w:kern w:val="0"/>
                <w:sz w:val="20"/>
              </w:rPr>
              <w:t>写入0x81后，设备将使用寄存器16102设定的井号及寄存器16103对应的日期获取历史数据并更新到16201~16210的寄存器中</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3BE0FED1" w14:textId="77777777">
            <w:pPr>
              <w:widowControl/>
              <w:spacing w:line="240" w:lineRule="auto"/>
              <w:ind w:firstLine="0" w:firstLineChars="0"/>
              <w:rPr>
                <w:rFonts w:ascii="宋体" w:hAnsi="宋体" w:cs="宋体"/>
                <w:color w:val="auto"/>
                <w:kern w:val="0"/>
                <w:sz w:val="20"/>
              </w:rPr>
            </w:pPr>
          </w:p>
        </w:tc>
      </w:tr>
      <w:tr w14:paraId="5C82F722"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7ABB61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60</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1743A37"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指定日期水相折算24小时累计流量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2E9FE8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16104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5D5B9B6"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342636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14ECD3B8" w14:textId="77777777">
            <w:pPr>
              <w:widowControl/>
              <w:spacing w:line="240" w:lineRule="auto"/>
              <w:ind w:firstLine="0" w:firstLineChars="0"/>
              <w:rPr>
                <w:rFonts w:ascii="宋体" w:hAnsi="宋体" w:cs="宋体"/>
                <w:color w:val="auto"/>
                <w:kern w:val="0"/>
                <w:sz w:val="20"/>
              </w:rPr>
            </w:pPr>
          </w:p>
        </w:tc>
      </w:tr>
      <w:tr w14:paraId="0BEF7010"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74FC38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61</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A0C9BE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指定日期气相折算24小时累计流量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0C6F8C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16106</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C4241F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4EA1EA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34A7297D" w14:textId="77777777">
            <w:pPr>
              <w:widowControl/>
              <w:spacing w:line="240" w:lineRule="auto"/>
              <w:ind w:firstLine="0" w:firstLineChars="0"/>
              <w:rPr>
                <w:rFonts w:ascii="宋体" w:hAnsi="宋体" w:cs="宋体"/>
                <w:color w:val="auto"/>
                <w:kern w:val="0"/>
                <w:sz w:val="20"/>
              </w:rPr>
            </w:pPr>
          </w:p>
        </w:tc>
      </w:tr>
      <w:tr w14:paraId="419BEE7C"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BAACC8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62</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27487FE"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指定日期油相折算24小时累计流量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B92035A"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16108</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B9752A3"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74A00DF"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0D1033B2" w14:textId="77777777">
            <w:pPr>
              <w:widowControl/>
              <w:spacing w:line="240" w:lineRule="auto"/>
              <w:ind w:firstLine="0" w:firstLineChars="0"/>
              <w:rPr>
                <w:rFonts w:ascii="宋体" w:hAnsi="宋体" w:cs="宋体"/>
                <w:color w:val="auto"/>
                <w:kern w:val="0"/>
                <w:sz w:val="20"/>
              </w:rPr>
            </w:pPr>
          </w:p>
        </w:tc>
      </w:tr>
      <w:tr w14:paraId="6A0E71D2"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1618D51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63</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1B3256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指定日期液相折算24小时累计流量</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0AF932C"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16110</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AADF14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E0CFE2B"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237F69E6" w14:textId="77777777">
            <w:pPr>
              <w:widowControl/>
              <w:spacing w:line="240" w:lineRule="auto"/>
              <w:ind w:firstLine="0" w:firstLineChars="0"/>
              <w:rPr>
                <w:rFonts w:ascii="宋体" w:hAnsi="宋体" w:cs="宋体"/>
                <w:color w:val="auto"/>
                <w:kern w:val="0"/>
                <w:sz w:val="20"/>
              </w:rPr>
            </w:pPr>
          </w:p>
        </w:tc>
      </w:tr>
      <w:tr w14:paraId="006CDA63"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47317A4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64</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02BD7D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指定日期平均含水率</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3D045734"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16112</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A9248A5"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08F9CB38"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71F5DEAF" w14:textId="77777777">
            <w:pPr>
              <w:widowControl/>
              <w:spacing w:line="240" w:lineRule="auto"/>
              <w:ind w:firstLine="0" w:firstLineChars="0"/>
              <w:rPr>
                <w:rFonts w:ascii="宋体" w:hAnsi="宋体" w:cs="宋体"/>
                <w:color w:val="auto"/>
                <w:kern w:val="0"/>
                <w:sz w:val="20"/>
              </w:rPr>
            </w:pPr>
          </w:p>
        </w:tc>
      </w:tr>
      <w:tr w14:paraId="19DD7E1F" w14:textId="77777777" w:rsidTr="00FA515B">
        <w:tblPrEx>
          <w:tblW w:w="0" w:type="dxa"/>
          <w:shd w:val="clear" w:color="auto" w:fill="FFFFFF" w:themeFill="background1"/>
          <w:tblCellMar>
            <w:top w:w="15" w:type="dxa"/>
            <w:left w:w="15" w:type="dxa"/>
            <w:bottom w:w="15" w:type="dxa"/>
            <w:right w:w="15" w:type="dxa"/>
          </w:tblCellMar>
          <w:tblLook w:val="04A0"/>
        </w:tblPrEx>
        <w:tc>
          <w:tcPr>
            <w:tcW w:w="70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B02B059"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65</w:t>
            </w:r>
          </w:p>
        </w:tc>
        <w:tc>
          <w:tcPr>
            <w:tcW w:w="322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613442DD"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指定日期平均气油比</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2CF5F952"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16114</w:t>
            </w:r>
          </w:p>
        </w:tc>
        <w:tc>
          <w:tcPr>
            <w:tcW w:w="103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736A7AE1"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只读</w:t>
            </w:r>
          </w:p>
        </w:tc>
        <w:tc>
          <w:tcPr>
            <w:tcW w:w="7575" w:type="dxa"/>
            <w:tcBorders>
              <w:top w:val="single" w:sz="6" w:space="0" w:color="C1C7D0"/>
              <w:left w:val="single" w:sz="6" w:space="0" w:color="C1C7D0"/>
              <w:bottom w:val="single" w:sz="6" w:space="0" w:color="C1C7D0"/>
              <w:right w:val="single" w:sz="6" w:space="0" w:color="C1C7D0"/>
            </w:tcBorders>
            <w:shd w:val="clear" w:color="auto" w:fill="FFFFFF" w:themeFill="background1"/>
            <w:tcMar>
              <w:top w:w="105" w:type="dxa"/>
              <w:left w:w="150" w:type="dxa"/>
              <w:bottom w:w="105" w:type="dxa"/>
              <w:right w:w="150" w:type="dxa"/>
            </w:tcMar>
            <w:hideMark/>
          </w:tcPr>
          <w:p w:rsidR="00FA515B" w:rsidRPr="00FA515B" w:rsidP="00FA515B" w14:paraId="56F8FD80" w14:textId="77777777">
            <w:pPr>
              <w:widowControl/>
              <w:spacing w:line="240" w:lineRule="auto"/>
              <w:ind w:firstLine="0" w:firstLineChars="0"/>
              <w:rPr>
                <w:rFonts w:ascii="宋体" w:hAnsi="宋体" w:cs="宋体"/>
                <w:color w:val="auto"/>
                <w:kern w:val="0"/>
                <w:sz w:val="20"/>
              </w:rPr>
            </w:pPr>
            <w:r w:rsidRPr="00FA515B">
              <w:rPr>
                <w:rFonts w:ascii="宋体" w:hAnsi="宋体" w:cs="宋体"/>
                <w:color w:val="auto"/>
                <w:kern w:val="0"/>
                <w:sz w:val="20"/>
              </w:rPr>
              <w:t>单精度浮点型(IEEE754)</w:t>
            </w:r>
          </w:p>
        </w:tc>
        <w:tc>
          <w:tcPr>
            <w:tcW w:w="0" w:type="auto"/>
            <w:vMerge/>
            <w:tcBorders>
              <w:top w:val="single" w:sz="6" w:space="0" w:color="C1C7D0"/>
              <w:left w:val="single" w:sz="6" w:space="0" w:color="C1C7D0"/>
              <w:bottom w:val="single" w:sz="6" w:space="0" w:color="C1C7D0"/>
              <w:right w:val="single" w:sz="6" w:space="0" w:color="C1C7D0"/>
            </w:tcBorders>
            <w:shd w:val="clear" w:color="auto" w:fill="FFFFFF" w:themeFill="background1"/>
            <w:vAlign w:val="center"/>
            <w:hideMark/>
          </w:tcPr>
          <w:p w:rsidR="00FA515B" w:rsidRPr="00FA515B" w:rsidP="00FA515B" w14:paraId="292209C4" w14:textId="77777777">
            <w:pPr>
              <w:widowControl/>
              <w:spacing w:line="240" w:lineRule="auto"/>
              <w:ind w:firstLine="480" w:firstLineChars="0"/>
              <w:rPr>
                <w:rFonts w:ascii="宋体" w:hAnsi="宋体" w:cs="宋体"/>
                <w:color w:val="auto"/>
                <w:kern w:val="0"/>
                <w:sz w:val="20"/>
              </w:rPr>
            </w:pPr>
          </w:p>
        </w:tc>
      </w:tr>
    </w:tbl>
    <w:p w:rsidR="00FA515B" w:rsidRPr="00FA515B" w:rsidP="00FA515B" w14:paraId="4461485D" w14:textId="77777777">
      <w:pPr>
        <w:ind w:firstLine="420"/>
        <w:rPr>
          <w:rFonts w:ascii="宋体" w:hAnsi="宋体"/>
          <w:sz w:val="21"/>
          <w:szCs w:val="15"/>
        </w:rPr>
      </w:pPr>
    </w:p>
    <w:sectPr w:rsidSect="004E581D">
      <w:footerReference w:type="default" r:id="rId3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A15A14" w:rsidP="002211BB" w14:paraId="2BD65E8E" w14:textId="77777777">
      <w:pPr>
        <w:ind w:firstLine="560"/>
      </w:pPr>
      <w:r>
        <w:separator/>
      </w:r>
    </w:p>
  </w:endnote>
  <w:endnote w:type="continuationSeparator" w:id="1">
    <w:p w:rsidR="00A15A14" w:rsidP="002211BB" w14:paraId="550595F6" w14:textId="77777777">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3" w:usb1="10000000" w:usb2="00000000" w:usb3="00000000" w:csb0="80000001" w:csb1="00000000"/>
  </w:font>
  <w:font w:name="思源黑体">
    <w:altName w:val="微软雅黑"/>
    <w:panose1 w:val="020B0604020202020204"/>
    <w:charset w:val="86"/>
    <w:family w:val="swiss"/>
    <w:notTrueType/>
    <w:pitch w:val="variable"/>
    <w:sig w:usb0="30000287" w:usb1="2BDF3C10" w:usb2="00000016" w:usb3="00000000" w:csb0="002E0107" w:csb1="00000000"/>
  </w:font>
  <w:font w:name="黑体">
    <w:altName w:val="SimHei"/>
    <w:panose1 w:val="02010609060101010101"/>
    <w:charset w:val="86"/>
    <w:family w:val="modern"/>
    <w:pitch w:val="fixed"/>
    <w:sig w:usb0="800002BF" w:usb1="38CF7CFA" w:usb2="00000016" w:usb3="00000000" w:csb0="00040001" w:csb1="00000000"/>
  </w:font>
  <w:font w:name="Segoe UI">
    <w:altName w:val="Sylfaen"/>
    <w:panose1 w:val="020B0604020202020204"/>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47B" w14:paraId="1242914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47B" w14:paraId="74EEA041" w14:textId="77777777">
    <w:pPr>
      <w:pStyle w:val="Footer"/>
      <w:ind w:firstLine="360"/>
      <w:jc w:val="center"/>
    </w:pPr>
  </w:p>
  <w:p w:rsidR="001D647B" w14:paraId="0186C29F" w14:textId="77777777">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47B" w14:paraId="78F65690" w14:textId="77777777">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564273"/>
      <w:docPartObj>
        <w:docPartGallery w:val="Page Numbers (Bottom of Page)"/>
        <w:docPartUnique/>
      </w:docPartObj>
    </w:sdtPr>
    <w:sdtContent>
      <w:p w:rsidR="001D647B" w14:paraId="1AC655BC" w14:textId="77777777">
        <w:pPr>
          <w:pStyle w:val="Footer"/>
          <w:ind w:firstLine="360"/>
          <w:jc w:val="center"/>
        </w:pPr>
        <w:r>
          <w:fldChar w:fldCharType="begin"/>
        </w:r>
        <w:r>
          <w:instrText>PAGE   \* MERGEFORMAT</w:instrText>
        </w:r>
        <w:r>
          <w:fldChar w:fldCharType="separate"/>
        </w:r>
        <w:r>
          <w:rPr>
            <w:lang w:val="zh-CN"/>
          </w:rPr>
          <w:t>2</w:t>
        </w:r>
        <w:r>
          <w:fldChar w:fldCharType="end"/>
        </w:r>
      </w:p>
    </w:sdtContent>
  </w:sdt>
  <w:p w:rsidR="001D647B" w14:paraId="45D3D694" w14:textId="77777777">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15A14" w:rsidP="002211BB" w14:paraId="6B6F798F" w14:textId="77777777">
      <w:pPr>
        <w:ind w:firstLine="560"/>
      </w:pPr>
      <w:r>
        <w:separator/>
      </w:r>
    </w:p>
  </w:footnote>
  <w:footnote w:type="continuationSeparator" w:id="1">
    <w:p w:rsidR="00A15A14" w:rsidP="002211BB" w14:paraId="7C0F3706" w14:textId="77777777">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47B" w14:paraId="5551A48B" w14:textId="77777777">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47B" w:rsidP="00985AC0" w14:paraId="17AAB425" w14:textId="7BEC7B04">
    <w:pPr>
      <w:pStyle w:val="Header"/>
      <w:spacing w:line="288" w:lineRule="auto"/>
      <w:ind w:firstLine="0" w:firstLineChars="0"/>
      <w:jc w:val="right"/>
    </w:pPr>
    <w:r w:rsidRPr="002211BB">
      <w:rPr>
        <w:noProof/>
      </w:rPr>
      <w:drawing>
        <wp:anchor distT="0" distB="0" distL="114300" distR="114300" simplePos="0" relativeHeight="251658240" behindDoc="0" locked="0" layoutInCell="1" allowOverlap="1">
          <wp:simplePos x="0" y="0"/>
          <wp:positionH relativeFrom="column">
            <wp:posOffset>1270</wp:posOffset>
          </wp:positionH>
          <wp:positionV relativeFrom="paragraph">
            <wp:posOffset>-164655</wp:posOffset>
          </wp:positionV>
          <wp:extent cx="1095154" cy="352403"/>
          <wp:effectExtent l="0" t="0" r="0" b="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154" cy="35240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实时在线三相流量计用户手册</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647B" w14:paraId="5092DCA9" w14:textId="77777777">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632B39"/>
    <w:multiLevelType w:val="hybridMultilevel"/>
    <w:tmpl w:val="DB7EF36C"/>
    <w:lvl w:ilvl="0">
      <w:start w:val="1"/>
      <w:numFmt w:val="decimal"/>
      <w:lvlText w:val="%1."/>
      <w:lvlJc w:val="left"/>
      <w:pPr>
        <w:ind w:left="980" w:hanging="420"/>
      </w:p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1">
    <w:nsid w:val="06C01C64"/>
    <w:multiLevelType w:val="hybridMultilevel"/>
    <w:tmpl w:val="B0345FAC"/>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
    <w:nsid w:val="089F6811"/>
    <w:multiLevelType w:val="hybridMultilevel"/>
    <w:tmpl w:val="22A69F00"/>
    <w:lvl w:ilvl="0">
      <w:start w:val="1"/>
      <w:numFmt w:val="bullet"/>
      <w:lvlText w:val=""/>
      <w:lvlJc w:val="left"/>
      <w:pPr>
        <w:ind w:left="980" w:hanging="420"/>
      </w:pPr>
      <w:rPr>
        <w:rFonts w:ascii="Wingdings" w:hAnsi="Wingdings" w:hint="default"/>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3">
    <w:nsid w:val="0CFE25A6"/>
    <w:multiLevelType w:val="hybridMultilevel"/>
    <w:tmpl w:val="1D34BD6C"/>
    <w:lvl w:ilvl="0">
      <w:start w:val="0"/>
      <w:numFmt w:val="bullet"/>
      <w:lvlText w:val="•"/>
      <w:lvlJc w:val="left"/>
      <w:pPr>
        <w:ind w:left="980" w:hanging="420"/>
      </w:pPr>
      <w:rPr>
        <w:rFonts w:ascii="宋体" w:eastAsia="宋体" w:hAnsi="宋体" w:cstheme="minorBidi" w:hint="eastAsia"/>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4">
    <w:nsid w:val="0D634102"/>
    <w:multiLevelType w:val="multilevel"/>
    <w:tmpl w:val="3EF47918"/>
    <w:lvl w:ilvl="0">
      <w:start w:val="0"/>
      <w:numFmt w:val="bullet"/>
      <w:lvlText w:val="•"/>
      <w:lvlJc w:val="left"/>
      <w:pPr>
        <w:tabs>
          <w:tab w:val="num" w:pos="720"/>
        </w:tabs>
        <w:ind w:left="720" w:hanging="360"/>
      </w:pPr>
      <w:rPr>
        <w:rFonts w:ascii="宋体" w:eastAsia="宋体" w:hAnsi="宋体" w:cstheme="minorBidi" w:hint="eastAsi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0E83BBB"/>
    <w:multiLevelType w:val="hybridMultilevel"/>
    <w:tmpl w:val="8088518A"/>
    <w:lvl w:ilvl="0">
      <w:start w:val="0"/>
      <w:numFmt w:val="bullet"/>
      <w:lvlText w:val="•"/>
      <w:lvlJc w:val="left"/>
      <w:pPr>
        <w:ind w:left="980" w:hanging="420"/>
      </w:pPr>
      <w:rPr>
        <w:rFonts w:ascii="宋体" w:eastAsia="宋体" w:hAnsi="宋体" w:cstheme="minorBidi" w:hint="eastAsia"/>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6">
    <w:nsid w:val="12AF66C5"/>
    <w:multiLevelType w:val="multilevel"/>
    <w:tmpl w:val="A0B6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6707510"/>
    <w:multiLevelType w:val="hybridMultilevel"/>
    <w:tmpl w:val="8E46A1A6"/>
    <w:lvl w:ilvl="0">
      <w:start w:val="1"/>
      <w:numFmt w:val="decimal"/>
      <w:lvlText w:val="%1."/>
      <w:lvlJc w:val="left"/>
      <w:pPr>
        <w:ind w:left="982" w:hanging="420"/>
      </w:pPr>
    </w:lvl>
    <w:lvl w:ilvl="1" w:tentative="1">
      <w:start w:val="1"/>
      <w:numFmt w:val="lowerLetter"/>
      <w:lvlText w:val="%2)"/>
      <w:lvlJc w:val="left"/>
      <w:pPr>
        <w:ind w:left="1402" w:hanging="420"/>
      </w:pPr>
    </w:lvl>
    <w:lvl w:ilvl="2" w:tentative="1">
      <w:start w:val="1"/>
      <w:numFmt w:val="lowerRoman"/>
      <w:lvlText w:val="%3."/>
      <w:lvlJc w:val="right"/>
      <w:pPr>
        <w:ind w:left="1822" w:hanging="420"/>
      </w:pPr>
    </w:lvl>
    <w:lvl w:ilvl="3" w:tentative="1">
      <w:start w:val="1"/>
      <w:numFmt w:val="decimal"/>
      <w:lvlText w:val="%4."/>
      <w:lvlJc w:val="left"/>
      <w:pPr>
        <w:ind w:left="2242" w:hanging="420"/>
      </w:pPr>
    </w:lvl>
    <w:lvl w:ilvl="4" w:tentative="1">
      <w:start w:val="1"/>
      <w:numFmt w:val="lowerLetter"/>
      <w:lvlText w:val="%5)"/>
      <w:lvlJc w:val="left"/>
      <w:pPr>
        <w:ind w:left="2662" w:hanging="420"/>
      </w:pPr>
    </w:lvl>
    <w:lvl w:ilvl="5" w:tentative="1">
      <w:start w:val="1"/>
      <w:numFmt w:val="lowerRoman"/>
      <w:lvlText w:val="%6."/>
      <w:lvlJc w:val="right"/>
      <w:pPr>
        <w:ind w:left="3082" w:hanging="420"/>
      </w:pPr>
    </w:lvl>
    <w:lvl w:ilvl="6" w:tentative="1">
      <w:start w:val="1"/>
      <w:numFmt w:val="decimal"/>
      <w:lvlText w:val="%7."/>
      <w:lvlJc w:val="left"/>
      <w:pPr>
        <w:ind w:left="3502" w:hanging="420"/>
      </w:pPr>
    </w:lvl>
    <w:lvl w:ilvl="7" w:tentative="1">
      <w:start w:val="1"/>
      <w:numFmt w:val="lowerLetter"/>
      <w:lvlText w:val="%8)"/>
      <w:lvlJc w:val="left"/>
      <w:pPr>
        <w:ind w:left="3922" w:hanging="420"/>
      </w:pPr>
    </w:lvl>
    <w:lvl w:ilvl="8" w:tentative="1">
      <w:start w:val="1"/>
      <w:numFmt w:val="lowerRoman"/>
      <w:lvlText w:val="%9."/>
      <w:lvlJc w:val="right"/>
      <w:pPr>
        <w:ind w:left="4342" w:hanging="420"/>
      </w:pPr>
    </w:lvl>
  </w:abstractNum>
  <w:abstractNum w:abstractNumId="8">
    <w:nsid w:val="1BE011D7"/>
    <w:multiLevelType w:val="hybridMultilevel"/>
    <w:tmpl w:val="3228A9D8"/>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9">
    <w:nsid w:val="1C924CF5"/>
    <w:multiLevelType w:val="hybridMultilevel"/>
    <w:tmpl w:val="4BEE5B4A"/>
    <w:lvl w:ilvl="0">
      <w:start w:val="0"/>
      <w:numFmt w:val="bullet"/>
      <w:lvlText w:val="•"/>
      <w:lvlJc w:val="left"/>
      <w:pPr>
        <w:ind w:left="900" w:hanging="420"/>
      </w:pPr>
      <w:rPr>
        <w:rFonts w:ascii="宋体" w:eastAsia="宋体" w:hAnsi="宋体" w:cstheme="minorBidi" w:hint="eastAsia"/>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abstractNum w:abstractNumId="10">
    <w:nsid w:val="1F7511BE"/>
    <w:multiLevelType w:val="hybridMultilevel"/>
    <w:tmpl w:val="AD7C1038"/>
    <w:lvl w:ilvl="0">
      <w:start w:val="0"/>
      <w:numFmt w:val="bullet"/>
      <w:lvlText w:val="•"/>
      <w:lvlJc w:val="left"/>
      <w:pPr>
        <w:ind w:left="980" w:hanging="420"/>
      </w:pPr>
      <w:rPr>
        <w:rFonts w:ascii="宋体" w:eastAsia="宋体" w:hAnsi="宋体" w:cstheme="minorBidi" w:hint="eastAsia"/>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11">
    <w:nsid w:val="224B4616"/>
    <w:multiLevelType w:val="hybridMultilevel"/>
    <w:tmpl w:val="14F0A9D0"/>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12">
    <w:nsid w:val="25893C94"/>
    <w:multiLevelType w:val="multilevel"/>
    <w:tmpl w:val="C83ADB44"/>
    <w:styleLink w:val="2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29892EC7"/>
    <w:multiLevelType w:val="hybridMultilevel"/>
    <w:tmpl w:val="4FF01F5C"/>
    <w:lvl w:ilvl="0">
      <w:start w:val="1"/>
      <w:numFmt w:val="bullet"/>
      <w:lvlText w:val=""/>
      <w:lvlJc w:val="left"/>
      <w:pPr>
        <w:ind w:left="780" w:hanging="420"/>
      </w:pPr>
      <w:rPr>
        <w:rFonts w:ascii="Wingdings" w:hAnsi="Wingdings" w:hint="default"/>
      </w:rPr>
    </w:lvl>
    <w:lvl w:ilvl="1" w:tentative="1">
      <w:start w:val="1"/>
      <w:numFmt w:val="bullet"/>
      <w:lvlText w:val=""/>
      <w:lvlJc w:val="left"/>
      <w:pPr>
        <w:ind w:left="1200" w:hanging="420"/>
      </w:pPr>
      <w:rPr>
        <w:rFonts w:ascii="Wingdings" w:hAnsi="Wingdings" w:hint="default"/>
      </w:rPr>
    </w:lvl>
    <w:lvl w:ilvl="2" w:tentative="1">
      <w:start w:val="1"/>
      <w:numFmt w:val="bullet"/>
      <w:lvlText w:val=""/>
      <w:lvlJc w:val="left"/>
      <w:pPr>
        <w:ind w:left="1620" w:hanging="420"/>
      </w:pPr>
      <w:rPr>
        <w:rFonts w:ascii="Wingdings" w:hAnsi="Wingdings" w:hint="default"/>
      </w:rPr>
    </w:lvl>
    <w:lvl w:ilvl="3" w:tentative="1">
      <w:start w:val="1"/>
      <w:numFmt w:val="bullet"/>
      <w:lvlText w:val=""/>
      <w:lvlJc w:val="left"/>
      <w:pPr>
        <w:ind w:left="2040" w:hanging="420"/>
      </w:pPr>
      <w:rPr>
        <w:rFonts w:ascii="Wingdings" w:hAnsi="Wingdings" w:hint="default"/>
      </w:rPr>
    </w:lvl>
    <w:lvl w:ilvl="4" w:tentative="1">
      <w:start w:val="1"/>
      <w:numFmt w:val="bullet"/>
      <w:lvlText w:val=""/>
      <w:lvlJc w:val="left"/>
      <w:pPr>
        <w:ind w:left="2460" w:hanging="420"/>
      </w:pPr>
      <w:rPr>
        <w:rFonts w:ascii="Wingdings" w:hAnsi="Wingdings" w:hint="default"/>
      </w:rPr>
    </w:lvl>
    <w:lvl w:ilvl="5" w:tentative="1">
      <w:start w:val="1"/>
      <w:numFmt w:val="bullet"/>
      <w:lvlText w:val=""/>
      <w:lvlJc w:val="left"/>
      <w:pPr>
        <w:ind w:left="2880" w:hanging="420"/>
      </w:pPr>
      <w:rPr>
        <w:rFonts w:ascii="Wingdings" w:hAnsi="Wingdings" w:hint="default"/>
      </w:rPr>
    </w:lvl>
    <w:lvl w:ilvl="6" w:tentative="1">
      <w:start w:val="1"/>
      <w:numFmt w:val="bullet"/>
      <w:lvlText w:val=""/>
      <w:lvlJc w:val="left"/>
      <w:pPr>
        <w:ind w:left="3300" w:hanging="420"/>
      </w:pPr>
      <w:rPr>
        <w:rFonts w:ascii="Wingdings" w:hAnsi="Wingdings" w:hint="default"/>
      </w:rPr>
    </w:lvl>
    <w:lvl w:ilvl="7" w:tentative="1">
      <w:start w:val="1"/>
      <w:numFmt w:val="bullet"/>
      <w:lvlText w:val=""/>
      <w:lvlJc w:val="left"/>
      <w:pPr>
        <w:ind w:left="3720" w:hanging="420"/>
      </w:pPr>
      <w:rPr>
        <w:rFonts w:ascii="Wingdings" w:hAnsi="Wingdings" w:hint="default"/>
      </w:rPr>
    </w:lvl>
    <w:lvl w:ilvl="8" w:tentative="1">
      <w:start w:val="1"/>
      <w:numFmt w:val="bullet"/>
      <w:lvlText w:val=""/>
      <w:lvlJc w:val="left"/>
      <w:pPr>
        <w:ind w:left="4140" w:hanging="420"/>
      </w:pPr>
      <w:rPr>
        <w:rFonts w:ascii="Wingdings" w:hAnsi="Wingdings" w:hint="default"/>
      </w:rPr>
    </w:lvl>
  </w:abstractNum>
  <w:abstractNum w:abstractNumId="14">
    <w:nsid w:val="29990C6D"/>
    <w:multiLevelType w:val="hybridMultilevel"/>
    <w:tmpl w:val="C2D61AA0"/>
    <w:lvl w:ilvl="0">
      <w:start w:val="1"/>
      <w:numFmt w:val="bullet"/>
      <w:lvlText w:val=""/>
      <w:lvlJc w:val="left"/>
      <w:pPr>
        <w:ind w:left="980" w:hanging="420"/>
      </w:pPr>
      <w:rPr>
        <w:rFonts w:ascii="Wingdings" w:hAnsi="Wingdings" w:hint="default"/>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15">
    <w:nsid w:val="2BB87A0A"/>
    <w:multiLevelType w:val="multilevel"/>
    <w:tmpl w:val="3510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C1F6A41"/>
    <w:multiLevelType w:val="multilevel"/>
    <w:tmpl w:val="152C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86D62D7"/>
    <w:multiLevelType w:val="multilevel"/>
    <w:tmpl w:val="2114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88F0615"/>
    <w:multiLevelType w:val="hybridMultilevel"/>
    <w:tmpl w:val="057A72DA"/>
    <w:lvl w:ilvl="0">
      <w:start w:val="1"/>
      <w:numFmt w:val="bullet"/>
      <w:lvlText w:val=""/>
      <w:lvlJc w:val="left"/>
      <w:pPr>
        <w:ind w:left="980" w:hanging="420"/>
      </w:pPr>
      <w:rPr>
        <w:rFonts w:ascii="Wingdings" w:hAnsi="Wingdings" w:hint="default"/>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19">
    <w:nsid w:val="3A8C54F7"/>
    <w:multiLevelType w:val="hybridMultilevel"/>
    <w:tmpl w:val="96FEF650"/>
    <w:lvl w:ilvl="0">
      <w:start w:val="1"/>
      <w:numFmt w:val="bullet"/>
      <w:lvlText w:val=""/>
      <w:lvlJc w:val="left"/>
      <w:pPr>
        <w:ind w:left="980" w:hanging="420"/>
      </w:pPr>
      <w:rPr>
        <w:rFonts w:ascii="Wingdings" w:hAnsi="Wingdings" w:hint="default"/>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20">
    <w:nsid w:val="3CE73C47"/>
    <w:multiLevelType w:val="multilevel"/>
    <w:tmpl w:val="3EF47918"/>
    <w:lvl w:ilvl="0">
      <w:start w:val="0"/>
      <w:numFmt w:val="bullet"/>
      <w:lvlText w:val="•"/>
      <w:lvlJc w:val="left"/>
      <w:pPr>
        <w:tabs>
          <w:tab w:val="num" w:pos="720"/>
        </w:tabs>
        <w:ind w:left="720" w:hanging="360"/>
      </w:pPr>
      <w:rPr>
        <w:rFonts w:ascii="宋体" w:eastAsia="宋体" w:hAnsi="宋体" w:cstheme="minorBidi" w:hint="eastAsi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F5D138E"/>
    <w:multiLevelType w:val="hybridMultilevel"/>
    <w:tmpl w:val="A0B00A72"/>
    <w:lvl w:ilvl="0">
      <w:start w:val="0"/>
      <w:numFmt w:val="bullet"/>
      <w:lvlText w:val="•"/>
      <w:lvlJc w:val="left"/>
      <w:pPr>
        <w:ind w:left="900" w:hanging="420"/>
      </w:pPr>
      <w:rPr>
        <w:rFonts w:ascii="宋体" w:eastAsia="宋体" w:hAnsi="宋体" w:cstheme="minorBidi" w:hint="eastAsia"/>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abstractNum w:abstractNumId="22">
    <w:nsid w:val="446E783E"/>
    <w:multiLevelType w:val="hybridMultilevel"/>
    <w:tmpl w:val="195AE2F2"/>
    <w:lvl w:ilvl="0">
      <w:start w:val="0"/>
      <w:numFmt w:val="bullet"/>
      <w:lvlText w:val="•"/>
      <w:lvlJc w:val="left"/>
      <w:pPr>
        <w:ind w:left="420" w:hanging="420"/>
      </w:pPr>
      <w:rPr>
        <w:rFonts w:ascii="宋体" w:eastAsia="宋体" w:hAnsi="宋体" w:cstheme="minorBidi"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3">
    <w:nsid w:val="4DF44BAC"/>
    <w:multiLevelType w:val="multilevel"/>
    <w:tmpl w:val="0409001F"/>
    <w:styleLink w:val="30"/>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nsid w:val="4E60720F"/>
    <w:multiLevelType w:val="multilevel"/>
    <w:tmpl w:val="08A8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5961514"/>
    <w:multiLevelType w:val="hybridMultilevel"/>
    <w:tmpl w:val="A412DB66"/>
    <w:lvl w:ilvl="0">
      <w:start w:val="0"/>
      <w:numFmt w:val="bullet"/>
      <w:lvlText w:val="•"/>
      <w:lvlJc w:val="left"/>
      <w:pPr>
        <w:ind w:left="1460" w:hanging="420"/>
      </w:pPr>
      <w:rPr>
        <w:rFonts w:ascii="宋体" w:eastAsia="宋体" w:hAnsi="宋体" w:cstheme="minorBidi" w:hint="eastAsia"/>
      </w:rPr>
    </w:lvl>
    <w:lvl w:ilvl="1">
      <w:start w:val="0"/>
      <w:numFmt w:val="bullet"/>
      <w:lvlText w:val="•"/>
      <w:lvlJc w:val="left"/>
      <w:pPr>
        <w:ind w:left="980" w:hanging="420"/>
      </w:pPr>
      <w:rPr>
        <w:rFonts w:ascii="宋体" w:eastAsia="宋体" w:hAnsi="宋体" w:cstheme="minorBidi" w:hint="eastAsia"/>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abstractNum w:abstractNumId="26">
    <w:nsid w:val="562348E9"/>
    <w:multiLevelType w:val="hybridMultilevel"/>
    <w:tmpl w:val="BD109E8E"/>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7">
    <w:nsid w:val="5776047D"/>
    <w:multiLevelType w:val="hybridMultilevel"/>
    <w:tmpl w:val="CA941564"/>
    <w:lvl w:ilvl="0">
      <w:start w:val="0"/>
      <w:numFmt w:val="bullet"/>
      <w:lvlText w:val="•"/>
      <w:lvlJc w:val="left"/>
      <w:pPr>
        <w:ind w:left="980" w:hanging="420"/>
      </w:pPr>
      <w:rPr>
        <w:rFonts w:ascii="宋体" w:eastAsia="宋体" w:hAnsi="宋体" w:cstheme="minorBidi" w:hint="eastAsia"/>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28">
    <w:nsid w:val="5B4F3668"/>
    <w:multiLevelType w:val="multilevel"/>
    <w:tmpl w:val="F71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D350894"/>
    <w:multiLevelType w:val="hybridMultilevel"/>
    <w:tmpl w:val="8DAC9BD0"/>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30">
    <w:nsid w:val="5F603743"/>
    <w:multiLevelType w:val="multilevel"/>
    <w:tmpl w:val="81C2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0C35486"/>
    <w:multiLevelType w:val="multilevel"/>
    <w:tmpl w:val="B0AAEDD6"/>
    <w:styleLink w:val="4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2">
    <w:nsid w:val="63FB72EF"/>
    <w:multiLevelType w:val="multilevel"/>
    <w:tmpl w:val="2AB8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C4E2C0B"/>
    <w:multiLevelType w:val="hybridMultilevel"/>
    <w:tmpl w:val="D6CE5C10"/>
    <w:lvl w:ilvl="0">
      <w:start w:val="0"/>
      <w:numFmt w:val="bullet"/>
      <w:lvlText w:val="•"/>
      <w:lvlJc w:val="left"/>
      <w:pPr>
        <w:ind w:left="900" w:hanging="420"/>
      </w:pPr>
      <w:rPr>
        <w:rFonts w:ascii="宋体" w:eastAsia="宋体" w:hAnsi="宋体" w:cstheme="minorBidi" w:hint="eastAsia"/>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abstractNum w:abstractNumId="34">
    <w:nsid w:val="73E600FC"/>
    <w:multiLevelType w:val="multilevel"/>
    <w:tmpl w:val="FDE0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AF3008B"/>
    <w:multiLevelType w:val="multilevel"/>
    <w:tmpl w:val="61F2097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808" w:hanging="720"/>
      </w:pPr>
    </w:lvl>
    <w:lvl w:ilvl="3">
      <w:start w:val="1"/>
      <w:numFmt w:val="decimal"/>
      <w:pStyle w:val="42"/>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nsid w:val="7D144038"/>
    <w:multiLevelType w:val="multilevel"/>
    <w:tmpl w:val="6BD06A28"/>
    <w:styleLink w:val="1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36"/>
  </w:num>
  <w:num w:numId="2">
    <w:abstractNumId w:val="12"/>
  </w:num>
  <w:num w:numId="3">
    <w:abstractNumId w:val="23"/>
  </w:num>
  <w:num w:numId="4">
    <w:abstractNumId w:val="31"/>
  </w:num>
  <w:num w:numId="5">
    <w:abstractNumId w:val="35"/>
  </w:num>
  <w:num w:numId="6">
    <w:abstractNumId w:val="5"/>
  </w:num>
  <w:num w:numId="7">
    <w:abstractNumId w:val="27"/>
  </w:num>
  <w:num w:numId="8">
    <w:abstractNumId w:val="3"/>
  </w:num>
  <w:num w:numId="9">
    <w:abstractNumId w:val="22"/>
  </w:num>
  <w:num w:numId="10">
    <w:abstractNumId w:val="4"/>
  </w:num>
  <w:num w:numId="11">
    <w:abstractNumId w:val="20"/>
  </w:num>
  <w:num w:numId="12">
    <w:abstractNumId w:val="11"/>
  </w:num>
  <w:num w:numId="13">
    <w:abstractNumId w:val="26"/>
  </w:num>
  <w:num w:numId="14">
    <w:abstractNumId w:val="1"/>
  </w:num>
  <w:num w:numId="15">
    <w:abstractNumId w:val="8"/>
  </w:num>
  <w:num w:numId="16">
    <w:abstractNumId w:val="14"/>
  </w:num>
  <w:num w:numId="17">
    <w:abstractNumId w:val="19"/>
  </w:num>
  <w:num w:numId="18">
    <w:abstractNumId w:val="2"/>
  </w:num>
  <w:num w:numId="19">
    <w:abstractNumId w:val="24"/>
  </w:num>
  <w:num w:numId="20">
    <w:abstractNumId w:val="6"/>
  </w:num>
  <w:num w:numId="21">
    <w:abstractNumId w:val="30"/>
  </w:num>
  <w:num w:numId="22">
    <w:abstractNumId w:val="17"/>
  </w:num>
  <w:num w:numId="23">
    <w:abstractNumId w:val="28"/>
  </w:num>
  <w:num w:numId="24">
    <w:abstractNumId w:val="15"/>
  </w:num>
  <w:num w:numId="25">
    <w:abstractNumId w:val="32"/>
  </w:num>
  <w:num w:numId="26">
    <w:abstractNumId w:val="16"/>
  </w:num>
  <w:num w:numId="27">
    <w:abstractNumId w:val="34"/>
  </w:num>
  <w:num w:numId="28">
    <w:abstractNumId w:val="10"/>
  </w:num>
  <w:num w:numId="29">
    <w:abstractNumId w:val="13"/>
  </w:num>
  <w:num w:numId="30">
    <w:abstractNumId w:val="0"/>
  </w:num>
  <w:num w:numId="31">
    <w:abstractNumId w:val="29"/>
  </w:num>
  <w:num w:numId="32">
    <w:abstractNumId w:val="18"/>
  </w:num>
  <w:num w:numId="33">
    <w:abstractNumId w:val="7"/>
  </w:num>
  <w:num w:numId="34">
    <w:abstractNumId w:val="25"/>
  </w:num>
  <w:num w:numId="35">
    <w:abstractNumId w:val="21"/>
  </w:num>
  <w:num w:numId="36">
    <w:abstractNumId w:val="33"/>
  </w:num>
  <w:num w:numId="37">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bordersDoNotSurroundHeader/>
  <w:bordersDoNotSurroundFooter/>
  <w:proofState w:spelling="clean" w:grammar="clean"/>
  <w:attachedTemplate r:id="rId1"/>
  <w:stylePaneFormatFilter w:val="5724" w:allStyles="0" w:alternateStyleNames="0" w:clearFormatting="1" w:customStyles="0" w:directFormattingOnNumbering="1" w:directFormattingOnParagraphs="1" w:directFormattingOnRuns="1" w:directFormattingOnTables="0" w:headingStyles="1" w:latentStyles="1" w:numberingStyles="0" w:stylesInUse="0" w:tableStyles="0" w:top3HeadingStyles="0" w:visibleStyles="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50"/>
    <w:rsid w:val="00005A91"/>
    <w:rsid w:val="00013420"/>
    <w:rsid w:val="000134A0"/>
    <w:rsid w:val="00016BAE"/>
    <w:rsid w:val="00017A3D"/>
    <w:rsid w:val="00020B49"/>
    <w:rsid w:val="00036BD9"/>
    <w:rsid w:val="000470D0"/>
    <w:rsid w:val="00065340"/>
    <w:rsid w:val="0008211C"/>
    <w:rsid w:val="00082B9D"/>
    <w:rsid w:val="00086D48"/>
    <w:rsid w:val="00091302"/>
    <w:rsid w:val="00091F82"/>
    <w:rsid w:val="0009760A"/>
    <w:rsid w:val="000B334B"/>
    <w:rsid w:val="000D302F"/>
    <w:rsid w:val="000D5D7D"/>
    <w:rsid w:val="000E39F1"/>
    <w:rsid w:val="000E59E0"/>
    <w:rsid w:val="000F12C5"/>
    <w:rsid w:val="000F2BA4"/>
    <w:rsid w:val="000F763B"/>
    <w:rsid w:val="00113DA9"/>
    <w:rsid w:val="00115B6E"/>
    <w:rsid w:val="00115F98"/>
    <w:rsid w:val="001203CA"/>
    <w:rsid w:val="00135695"/>
    <w:rsid w:val="001440EF"/>
    <w:rsid w:val="00144FA6"/>
    <w:rsid w:val="00163E2D"/>
    <w:rsid w:val="0016624E"/>
    <w:rsid w:val="0016770E"/>
    <w:rsid w:val="00174B40"/>
    <w:rsid w:val="00177730"/>
    <w:rsid w:val="00195DB1"/>
    <w:rsid w:val="001A17AE"/>
    <w:rsid w:val="001C4800"/>
    <w:rsid w:val="001C67C4"/>
    <w:rsid w:val="001D647B"/>
    <w:rsid w:val="001E614D"/>
    <w:rsid w:val="001F22C1"/>
    <w:rsid w:val="001F6407"/>
    <w:rsid w:val="0020384B"/>
    <w:rsid w:val="00207107"/>
    <w:rsid w:val="002211BB"/>
    <w:rsid w:val="00221DCB"/>
    <w:rsid w:val="0023290F"/>
    <w:rsid w:val="002348C8"/>
    <w:rsid w:val="0023631E"/>
    <w:rsid w:val="00240C1F"/>
    <w:rsid w:val="00242902"/>
    <w:rsid w:val="0025378E"/>
    <w:rsid w:val="002558E4"/>
    <w:rsid w:val="00267302"/>
    <w:rsid w:val="00275153"/>
    <w:rsid w:val="002837E0"/>
    <w:rsid w:val="002A67C9"/>
    <w:rsid w:val="002B49C8"/>
    <w:rsid w:val="002B5CD2"/>
    <w:rsid w:val="002B6964"/>
    <w:rsid w:val="002B7224"/>
    <w:rsid w:val="002D3AF9"/>
    <w:rsid w:val="002E0453"/>
    <w:rsid w:val="002E29E0"/>
    <w:rsid w:val="002F202D"/>
    <w:rsid w:val="003000DE"/>
    <w:rsid w:val="003010AE"/>
    <w:rsid w:val="00301E18"/>
    <w:rsid w:val="003151AE"/>
    <w:rsid w:val="0032473C"/>
    <w:rsid w:val="00330B71"/>
    <w:rsid w:val="00333031"/>
    <w:rsid w:val="00340590"/>
    <w:rsid w:val="00345E32"/>
    <w:rsid w:val="003558C5"/>
    <w:rsid w:val="0038587D"/>
    <w:rsid w:val="00387A52"/>
    <w:rsid w:val="00391541"/>
    <w:rsid w:val="003A5EBF"/>
    <w:rsid w:val="003B6743"/>
    <w:rsid w:val="003D4286"/>
    <w:rsid w:val="003E7837"/>
    <w:rsid w:val="00417A82"/>
    <w:rsid w:val="00423F85"/>
    <w:rsid w:val="004277CB"/>
    <w:rsid w:val="0043419F"/>
    <w:rsid w:val="00436BA0"/>
    <w:rsid w:val="0044352C"/>
    <w:rsid w:val="0044559F"/>
    <w:rsid w:val="00450077"/>
    <w:rsid w:val="004828E5"/>
    <w:rsid w:val="004C3DC1"/>
    <w:rsid w:val="004D520F"/>
    <w:rsid w:val="004D6C60"/>
    <w:rsid w:val="004E162D"/>
    <w:rsid w:val="004E1CC9"/>
    <w:rsid w:val="004E447B"/>
    <w:rsid w:val="004E581D"/>
    <w:rsid w:val="004F1F92"/>
    <w:rsid w:val="00501AF3"/>
    <w:rsid w:val="0051635F"/>
    <w:rsid w:val="005317F9"/>
    <w:rsid w:val="00532A5F"/>
    <w:rsid w:val="005344EE"/>
    <w:rsid w:val="00540E6A"/>
    <w:rsid w:val="005439B0"/>
    <w:rsid w:val="00544653"/>
    <w:rsid w:val="00551969"/>
    <w:rsid w:val="00551D72"/>
    <w:rsid w:val="00556394"/>
    <w:rsid w:val="0055640B"/>
    <w:rsid w:val="00564C63"/>
    <w:rsid w:val="005664F3"/>
    <w:rsid w:val="00572F28"/>
    <w:rsid w:val="00576E76"/>
    <w:rsid w:val="00586AC4"/>
    <w:rsid w:val="00591795"/>
    <w:rsid w:val="00594FEA"/>
    <w:rsid w:val="005A41E5"/>
    <w:rsid w:val="005A616C"/>
    <w:rsid w:val="005A7BA3"/>
    <w:rsid w:val="005A7C21"/>
    <w:rsid w:val="005B1D23"/>
    <w:rsid w:val="005C4660"/>
    <w:rsid w:val="005C73E3"/>
    <w:rsid w:val="005D207A"/>
    <w:rsid w:val="005D4D99"/>
    <w:rsid w:val="005D6376"/>
    <w:rsid w:val="005F00F9"/>
    <w:rsid w:val="00600056"/>
    <w:rsid w:val="00602FA4"/>
    <w:rsid w:val="0060709A"/>
    <w:rsid w:val="00615723"/>
    <w:rsid w:val="006179E2"/>
    <w:rsid w:val="00622BB7"/>
    <w:rsid w:val="0063512E"/>
    <w:rsid w:val="00640C9D"/>
    <w:rsid w:val="006433E8"/>
    <w:rsid w:val="00651E1F"/>
    <w:rsid w:val="00654E34"/>
    <w:rsid w:val="006646F8"/>
    <w:rsid w:val="006705E2"/>
    <w:rsid w:val="00674820"/>
    <w:rsid w:val="00683191"/>
    <w:rsid w:val="006B4454"/>
    <w:rsid w:val="006C24BB"/>
    <w:rsid w:val="006C3E52"/>
    <w:rsid w:val="006D2066"/>
    <w:rsid w:val="006F1DB0"/>
    <w:rsid w:val="00700873"/>
    <w:rsid w:val="007038DB"/>
    <w:rsid w:val="00707384"/>
    <w:rsid w:val="00714805"/>
    <w:rsid w:val="00716E59"/>
    <w:rsid w:val="007255BB"/>
    <w:rsid w:val="007355B7"/>
    <w:rsid w:val="007459F3"/>
    <w:rsid w:val="00745BE0"/>
    <w:rsid w:val="00746147"/>
    <w:rsid w:val="00752C2E"/>
    <w:rsid w:val="00777EFD"/>
    <w:rsid w:val="007804D2"/>
    <w:rsid w:val="00786465"/>
    <w:rsid w:val="00786AE4"/>
    <w:rsid w:val="00787179"/>
    <w:rsid w:val="00795A16"/>
    <w:rsid w:val="007A0B6A"/>
    <w:rsid w:val="007B578F"/>
    <w:rsid w:val="007E25A1"/>
    <w:rsid w:val="007E2DE7"/>
    <w:rsid w:val="007E5ADD"/>
    <w:rsid w:val="008100B6"/>
    <w:rsid w:val="00815C7B"/>
    <w:rsid w:val="008225F8"/>
    <w:rsid w:val="00840DDB"/>
    <w:rsid w:val="008431EF"/>
    <w:rsid w:val="00852F0E"/>
    <w:rsid w:val="00857764"/>
    <w:rsid w:val="008577E3"/>
    <w:rsid w:val="00860439"/>
    <w:rsid w:val="008626A2"/>
    <w:rsid w:val="00872EA7"/>
    <w:rsid w:val="00890236"/>
    <w:rsid w:val="00896BE2"/>
    <w:rsid w:val="008A02CE"/>
    <w:rsid w:val="008B09E4"/>
    <w:rsid w:val="008B74B4"/>
    <w:rsid w:val="008D2473"/>
    <w:rsid w:val="008D267D"/>
    <w:rsid w:val="008E6B71"/>
    <w:rsid w:val="008F5024"/>
    <w:rsid w:val="008F6A22"/>
    <w:rsid w:val="00900793"/>
    <w:rsid w:val="00961EDA"/>
    <w:rsid w:val="00970642"/>
    <w:rsid w:val="009744F4"/>
    <w:rsid w:val="009849CF"/>
    <w:rsid w:val="00985AC0"/>
    <w:rsid w:val="00990C38"/>
    <w:rsid w:val="00994C1C"/>
    <w:rsid w:val="00994F07"/>
    <w:rsid w:val="009B238E"/>
    <w:rsid w:val="009B775A"/>
    <w:rsid w:val="009C4BEB"/>
    <w:rsid w:val="009C5A55"/>
    <w:rsid w:val="009E33F2"/>
    <w:rsid w:val="009F27E2"/>
    <w:rsid w:val="00A050AF"/>
    <w:rsid w:val="00A05AAD"/>
    <w:rsid w:val="00A06517"/>
    <w:rsid w:val="00A15A14"/>
    <w:rsid w:val="00A17716"/>
    <w:rsid w:val="00A30ADF"/>
    <w:rsid w:val="00A458E8"/>
    <w:rsid w:val="00A5450E"/>
    <w:rsid w:val="00A54FB3"/>
    <w:rsid w:val="00A561C1"/>
    <w:rsid w:val="00A7672A"/>
    <w:rsid w:val="00A81F85"/>
    <w:rsid w:val="00AA0061"/>
    <w:rsid w:val="00AA561F"/>
    <w:rsid w:val="00AA6D36"/>
    <w:rsid w:val="00AB2400"/>
    <w:rsid w:val="00AB76F6"/>
    <w:rsid w:val="00AC4F3B"/>
    <w:rsid w:val="00AC571F"/>
    <w:rsid w:val="00AF1E69"/>
    <w:rsid w:val="00AF2CD6"/>
    <w:rsid w:val="00AF5208"/>
    <w:rsid w:val="00B055F7"/>
    <w:rsid w:val="00B11F77"/>
    <w:rsid w:val="00B16169"/>
    <w:rsid w:val="00B22103"/>
    <w:rsid w:val="00B300EA"/>
    <w:rsid w:val="00B47534"/>
    <w:rsid w:val="00B53A50"/>
    <w:rsid w:val="00B64A56"/>
    <w:rsid w:val="00B76B49"/>
    <w:rsid w:val="00B90C2C"/>
    <w:rsid w:val="00B937E3"/>
    <w:rsid w:val="00BA4047"/>
    <w:rsid w:val="00BB04CD"/>
    <w:rsid w:val="00BC1499"/>
    <w:rsid w:val="00BC3304"/>
    <w:rsid w:val="00BC4BE7"/>
    <w:rsid w:val="00BC7845"/>
    <w:rsid w:val="00BD0F55"/>
    <w:rsid w:val="00BD2960"/>
    <w:rsid w:val="00BE7D67"/>
    <w:rsid w:val="00BF2EEE"/>
    <w:rsid w:val="00C07D9F"/>
    <w:rsid w:val="00C26D6D"/>
    <w:rsid w:val="00C30F9C"/>
    <w:rsid w:val="00C316C3"/>
    <w:rsid w:val="00C505BC"/>
    <w:rsid w:val="00C51D29"/>
    <w:rsid w:val="00C51FDF"/>
    <w:rsid w:val="00C604A6"/>
    <w:rsid w:val="00C763ED"/>
    <w:rsid w:val="00C82594"/>
    <w:rsid w:val="00C837F1"/>
    <w:rsid w:val="00C8755F"/>
    <w:rsid w:val="00CA35B9"/>
    <w:rsid w:val="00CB1547"/>
    <w:rsid w:val="00CB442E"/>
    <w:rsid w:val="00CD2B79"/>
    <w:rsid w:val="00CD310E"/>
    <w:rsid w:val="00CE044E"/>
    <w:rsid w:val="00CE3ED4"/>
    <w:rsid w:val="00CE4E50"/>
    <w:rsid w:val="00D17880"/>
    <w:rsid w:val="00D20605"/>
    <w:rsid w:val="00D4133A"/>
    <w:rsid w:val="00D54006"/>
    <w:rsid w:val="00D5741D"/>
    <w:rsid w:val="00D70C7A"/>
    <w:rsid w:val="00D70DB5"/>
    <w:rsid w:val="00D71FF0"/>
    <w:rsid w:val="00D74384"/>
    <w:rsid w:val="00D81BBD"/>
    <w:rsid w:val="00DA1F99"/>
    <w:rsid w:val="00DB2DDE"/>
    <w:rsid w:val="00DB4C62"/>
    <w:rsid w:val="00DB5839"/>
    <w:rsid w:val="00DD0DCF"/>
    <w:rsid w:val="00DF135D"/>
    <w:rsid w:val="00DF13AB"/>
    <w:rsid w:val="00DF625E"/>
    <w:rsid w:val="00E00C51"/>
    <w:rsid w:val="00E015EC"/>
    <w:rsid w:val="00E0450A"/>
    <w:rsid w:val="00E24DF6"/>
    <w:rsid w:val="00E327B6"/>
    <w:rsid w:val="00E34A6D"/>
    <w:rsid w:val="00E42005"/>
    <w:rsid w:val="00E43B75"/>
    <w:rsid w:val="00E446E4"/>
    <w:rsid w:val="00E61216"/>
    <w:rsid w:val="00E7405B"/>
    <w:rsid w:val="00E815A3"/>
    <w:rsid w:val="00E85CEF"/>
    <w:rsid w:val="00E900FD"/>
    <w:rsid w:val="00EA17A4"/>
    <w:rsid w:val="00EA7D6A"/>
    <w:rsid w:val="00EC659D"/>
    <w:rsid w:val="00ED1C0A"/>
    <w:rsid w:val="00F06F84"/>
    <w:rsid w:val="00F127BF"/>
    <w:rsid w:val="00F36A54"/>
    <w:rsid w:val="00F40009"/>
    <w:rsid w:val="00F41D6F"/>
    <w:rsid w:val="00F83103"/>
    <w:rsid w:val="00F86C4B"/>
    <w:rsid w:val="00FA515B"/>
    <w:rsid w:val="00FB5B47"/>
    <w:rsid w:val="00FC3C32"/>
    <w:rsid w:val="00FC74E4"/>
    <w:rsid w:val="00FD61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1962887"/>
  <w15:chartTrackingRefBased/>
  <w15:docId w15:val="{4C6C1471-5304-438E-87B4-B479C634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思源黑体" w:eastAsia="思源黑体" w:hAnsi="思源黑体" w:cstheme="minorBidi"/>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047"/>
    <w:pPr>
      <w:widowControl w:val="0"/>
      <w:spacing w:line="288" w:lineRule="auto"/>
      <w:ind w:firstLine="200" w:firstLineChars="200"/>
    </w:pPr>
    <w:rPr>
      <w:rFonts w:eastAsia="宋体"/>
      <w:color w:val="000000" w:themeColor="text1"/>
      <w:sz w:val="28"/>
    </w:rPr>
  </w:style>
  <w:style w:type="paragraph" w:styleId="Heading1">
    <w:name w:val="heading 1"/>
    <w:basedOn w:val="Normal"/>
    <w:next w:val="Normal"/>
    <w:link w:val="1"/>
    <w:autoRedefine/>
    <w:uiPriority w:val="9"/>
    <w:qFormat/>
    <w:rsid w:val="00BA4047"/>
    <w:pPr>
      <w:numPr>
        <w:numId w:val="5"/>
      </w:numPr>
      <w:spacing w:before="100" w:beforeLines="100"/>
      <w:ind w:left="0" w:firstLine="0" w:firstLineChars="0"/>
      <w:outlineLvl w:val="0"/>
    </w:pPr>
    <w:rPr>
      <w:rFonts w:eastAsia="黑体"/>
      <w:b/>
      <w:bCs/>
      <w:kern w:val="44"/>
      <w:sz w:val="48"/>
      <w:szCs w:val="44"/>
    </w:rPr>
  </w:style>
  <w:style w:type="paragraph" w:styleId="Heading2">
    <w:name w:val="heading 2"/>
    <w:basedOn w:val="Normal"/>
    <w:next w:val="Normal"/>
    <w:link w:val="2"/>
    <w:autoRedefine/>
    <w:uiPriority w:val="9"/>
    <w:unhideWhenUsed/>
    <w:qFormat/>
    <w:rsid w:val="00AA561F"/>
    <w:pPr>
      <w:numPr>
        <w:ilvl w:val="1"/>
        <w:numId w:val="5"/>
      </w:numPr>
      <w:shd w:val="clear" w:color="auto" w:fill="FFFFFF"/>
      <w:spacing w:before="100" w:beforeAutospacing="1"/>
      <w:ind w:left="0" w:firstLine="0" w:firstLineChars="0"/>
      <w:outlineLvl w:val="1"/>
    </w:pPr>
    <w:rPr>
      <w:rFonts w:ascii="Segoe UI" w:eastAsia="黑体" w:hAnsi="Segoe UI" w:cs="Segoe UI"/>
      <w:b/>
      <w:color w:val="auto"/>
      <w:spacing w:val="-2"/>
      <w:sz w:val="36"/>
      <w:szCs w:val="30"/>
    </w:rPr>
  </w:style>
  <w:style w:type="paragraph" w:styleId="Heading3">
    <w:name w:val="heading 3"/>
    <w:basedOn w:val="Normal"/>
    <w:next w:val="Normal"/>
    <w:link w:val="3"/>
    <w:autoRedefine/>
    <w:uiPriority w:val="9"/>
    <w:unhideWhenUsed/>
    <w:qFormat/>
    <w:rsid w:val="00115F98"/>
    <w:pPr>
      <w:numPr>
        <w:ilvl w:val="2"/>
        <w:numId w:val="5"/>
      </w:numPr>
      <w:spacing w:before="100" w:beforeAutospacing="1" w:line="415" w:lineRule="auto"/>
      <w:ind w:left="0" w:firstLine="0" w:firstLineChars="0"/>
      <w:outlineLvl w:val="2"/>
    </w:pPr>
    <w:rPr>
      <w:rFonts w:eastAsia="黑体"/>
      <w:b/>
      <w:bCs/>
      <w:sz w:val="32"/>
      <w:szCs w:val="32"/>
    </w:rPr>
  </w:style>
  <w:style w:type="paragraph" w:styleId="Heading4">
    <w:name w:val="heading 4"/>
    <w:aliases w:val="有序列表"/>
    <w:basedOn w:val="Heading5"/>
    <w:next w:val="Normal"/>
    <w:link w:val="4"/>
    <w:uiPriority w:val="9"/>
    <w:unhideWhenUsed/>
    <w:qFormat/>
    <w:rsid w:val="00E34A6D"/>
    <w:pPr>
      <w:outlineLvl w:val="3"/>
    </w:pPr>
  </w:style>
  <w:style w:type="paragraph" w:styleId="Heading5">
    <w:name w:val="heading 5"/>
    <w:basedOn w:val="Normal"/>
    <w:next w:val="Normal"/>
    <w:link w:val="5"/>
    <w:uiPriority w:val="9"/>
    <w:unhideWhenUsed/>
    <w:qFormat/>
    <w:rsid w:val="00E34A6D"/>
    <w:pPr>
      <w:numPr>
        <w:ilvl w:val="4"/>
        <w:numId w:val="5"/>
      </w:numPr>
      <w:spacing w:before="280" w:after="290" w:line="377" w:lineRule="auto"/>
      <w:outlineLvl w:val="4"/>
    </w:pPr>
    <w:rPr>
      <w:b/>
      <w:bCs/>
      <w:szCs w:val="28"/>
    </w:rPr>
  </w:style>
  <w:style w:type="paragraph" w:styleId="Heading6">
    <w:name w:val="heading 6"/>
    <w:basedOn w:val="Normal"/>
    <w:next w:val="Normal"/>
    <w:link w:val="6"/>
    <w:uiPriority w:val="9"/>
    <w:unhideWhenUsed/>
    <w:qFormat/>
    <w:rsid w:val="00FB5B47"/>
    <w:pPr>
      <w:keepNext/>
      <w:keepLines/>
      <w:numPr>
        <w:ilvl w:val="5"/>
        <w:numId w:val="5"/>
      </w:numPr>
      <w:spacing w:before="240" w:after="64" w:line="320" w:lineRule="auto"/>
      <w:outlineLvl w:val="5"/>
    </w:pPr>
    <w:rPr>
      <w:rFonts w:asciiTheme="majorHAnsi" w:hAnsiTheme="majorHAnsi" w:cstheme="majorBidi"/>
      <w:b/>
      <w:bCs/>
      <w:szCs w:val="24"/>
    </w:rPr>
  </w:style>
  <w:style w:type="paragraph" w:styleId="Heading7">
    <w:name w:val="heading 7"/>
    <w:basedOn w:val="Normal"/>
    <w:next w:val="Normal"/>
    <w:link w:val="7"/>
    <w:uiPriority w:val="9"/>
    <w:semiHidden/>
    <w:unhideWhenUsed/>
    <w:qFormat/>
    <w:rsid w:val="0051635F"/>
    <w:pPr>
      <w:keepNext/>
      <w:keepLines/>
      <w:numPr>
        <w:ilvl w:val="6"/>
        <w:numId w:val="5"/>
      </w:numPr>
      <w:spacing w:before="240" w:after="64" w:line="320" w:lineRule="auto"/>
      <w:outlineLvl w:val="6"/>
    </w:pPr>
    <w:rPr>
      <w:b/>
      <w:bCs/>
      <w:szCs w:val="24"/>
    </w:rPr>
  </w:style>
  <w:style w:type="paragraph" w:styleId="Heading8">
    <w:name w:val="heading 8"/>
    <w:basedOn w:val="Normal"/>
    <w:next w:val="Normal"/>
    <w:link w:val="8"/>
    <w:uiPriority w:val="9"/>
    <w:semiHidden/>
    <w:unhideWhenUsed/>
    <w:qFormat/>
    <w:rsid w:val="0051635F"/>
    <w:pPr>
      <w:keepNext/>
      <w:keepLines/>
      <w:numPr>
        <w:ilvl w:val="7"/>
        <w:numId w:val="5"/>
      </w:numPr>
      <w:spacing w:before="240" w:after="64" w:line="320" w:lineRule="auto"/>
      <w:outlineLvl w:val="7"/>
    </w:pPr>
    <w:rPr>
      <w:rFonts w:asciiTheme="majorHAnsi" w:eastAsiaTheme="majorEastAsia" w:hAnsiTheme="majorHAnsi" w:cstheme="majorBidi"/>
      <w:szCs w:val="24"/>
    </w:rPr>
  </w:style>
  <w:style w:type="paragraph" w:styleId="Heading9">
    <w:name w:val="heading 9"/>
    <w:basedOn w:val="Normal"/>
    <w:next w:val="Normal"/>
    <w:link w:val="9"/>
    <w:uiPriority w:val="9"/>
    <w:semiHidden/>
    <w:unhideWhenUsed/>
    <w:qFormat/>
    <w:rsid w:val="0051635F"/>
    <w:pPr>
      <w:keepNext/>
      <w:keepLines/>
      <w:numPr>
        <w:ilvl w:val="8"/>
        <w:numId w:val="5"/>
      </w:numPr>
      <w:spacing w:before="240" w:after="64" w:line="320" w:lineRule="auto"/>
      <w:outlineLvl w:val="8"/>
    </w:pPr>
    <w:rPr>
      <w:rFonts w:asciiTheme="majorHAnsi" w:eastAsiaTheme="majorEastAsia" w:hAnsiTheme="majorHAnsi" w:cstheme="majorBidi"/>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C30F9C"/>
    <w:pPr>
      <w:spacing w:before="120" w:after="120"/>
    </w:pPr>
    <w:rPr>
      <w:rFonts w:asciiTheme="minorHAnsi" w:eastAsiaTheme="minorHAnsi"/>
      <w:b/>
      <w:bCs/>
      <w:caps/>
      <w:sz w:val="20"/>
    </w:rPr>
  </w:style>
  <w:style w:type="paragraph" w:styleId="TOC2">
    <w:name w:val="toc 2"/>
    <w:basedOn w:val="Normal"/>
    <w:next w:val="Normal"/>
    <w:autoRedefine/>
    <w:uiPriority w:val="39"/>
    <w:unhideWhenUsed/>
    <w:rsid w:val="003151AE"/>
    <w:pPr>
      <w:ind w:left="280"/>
    </w:pPr>
    <w:rPr>
      <w:rFonts w:asciiTheme="minorHAnsi" w:eastAsiaTheme="minorHAnsi"/>
      <w:smallCaps/>
      <w:sz w:val="20"/>
    </w:rPr>
  </w:style>
  <w:style w:type="paragraph" w:styleId="TOC3">
    <w:name w:val="toc 3"/>
    <w:basedOn w:val="Normal"/>
    <w:next w:val="Normal"/>
    <w:autoRedefine/>
    <w:uiPriority w:val="39"/>
    <w:unhideWhenUsed/>
    <w:rsid w:val="009B775A"/>
    <w:pPr>
      <w:ind w:left="560"/>
    </w:pPr>
    <w:rPr>
      <w:rFonts w:asciiTheme="minorHAnsi" w:eastAsiaTheme="minorHAnsi"/>
      <w:i/>
      <w:iCs/>
      <w:sz w:val="20"/>
    </w:rPr>
  </w:style>
  <w:style w:type="paragraph" w:styleId="Header">
    <w:name w:val="header"/>
    <w:basedOn w:val="Normal"/>
    <w:link w:val="a"/>
    <w:uiPriority w:val="99"/>
    <w:unhideWhenUsed/>
    <w:qFormat/>
    <w:rsid w:val="00EA7D6A"/>
    <w:pPr>
      <w:widowControl/>
      <w:pBdr>
        <w:bottom w:val="single" w:sz="6" w:space="1" w:color="auto"/>
      </w:pBdr>
      <w:tabs>
        <w:tab w:val="center" w:pos="4153"/>
        <w:tab w:val="right" w:pos="8306"/>
      </w:tabs>
      <w:snapToGrid w:val="0"/>
      <w:spacing w:line="360" w:lineRule="auto"/>
      <w:jc w:val="center"/>
    </w:pPr>
    <w:rPr>
      <w:sz w:val="18"/>
      <w:szCs w:val="18"/>
    </w:rPr>
  </w:style>
  <w:style w:type="character" w:customStyle="1" w:styleId="a">
    <w:name w:val="页眉 字符"/>
    <w:basedOn w:val="DefaultParagraphFont"/>
    <w:link w:val="Header"/>
    <w:uiPriority w:val="99"/>
    <w:rsid w:val="00EA7D6A"/>
    <w:rPr>
      <w:sz w:val="18"/>
      <w:szCs w:val="18"/>
    </w:rPr>
  </w:style>
  <w:style w:type="paragraph" w:styleId="ListParagraph">
    <w:name w:val="List Paragraph"/>
    <w:basedOn w:val="Normal"/>
    <w:link w:val="a0"/>
    <w:qFormat/>
    <w:rsid w:val="00144FA6"/>
    <w:pPr>
      <w:widowControl/>
      <w:tabs>
        <w:tab w:val="num" w:pos="720"/>
      </w:tabs>
      <w:spacing w:line="360" w:lineRule="auto"/>
      <w:ind w:left="840" w:hanging="420"/>
    </w:pPr>
    <w:rPr>
      <w:rFonts w:ascii="宋体" w:hAnsi="宋体" w:cs="宋体"/>
      <w:kern w:val="0"/>
      <w:szCs w:val="24"/>
    </w:rPr>
  </w:style>
  <w:style w:type="character" w:customStyle="1" w:styleId="a0">
    <w:name w:val="列表段落 字符"/>
    <w:link w:val="ListParagraph"/>
    <w:qFormat/>
    <w:rsid w:val="00144FA6"/>
    <w:rPr>
      <w:rFonts w:ascii="宋体" w:eastAsia="宋体" w:hAnsi="宋体" w:cs="宋体"/>
      <w:kern w:val="0"/>
      <w:sz w:val="24"/>
      <w:szCs w:val="24"/>
    </w:rPr>
  </w:style>
  <w:style w:type="character" w:customStyle="1" w:styleId="4">
    <w:name w:val="标题 4 字符"/>
    <w:aliases w:val="有序列表 字符"/>
    <w:basedOn w:val="DefaultParagraphFont"/>
    <w:link w:val="Heading4"/>
    <w:uiPriority w:val="9"/>
    <w:rsid w:val="00E34A6D"/>
    <w:rPr>
      <w:rFonts w:eastAsia="宋体"/>
      <w:b/>
      <w:bCs/>
      <w:color w:val="000000" w:themeColor="text1"/>
      <w:sz w:val="28"/>
      <w:szCs w:val="28"/>
    </w:rPr>
  </w:style>
  <w:style w:type="paragraph" w:styleId="Footer">
    <w:name w:val="footer"/>
    <w:basedOn w:val="Normal"/>
    <w:link w:val="a1"/>
    <w:uiPriority w:val="99"/>
    <w:unhideWhenUsed/>
    <w:rsid w:val="002211BB"/>
    <w:pPr>
      <w:tabs>
        <w:tab w:val="center" w:pos="4153"/>
        <w:tab w:val="right" w:pos="8306"/>
      </w:tabs>
      <w:snapToGrid w:val="0"/>
    </w:pPr>
    <w:rPr>
      <w:sz w:val="18"/>
      <w:szCs w:val="18"/>
    </w:rPr>
  </w:style>
  <w:style w:type="character" w:customStyle="1" w:styleId="a1">
    <w:name w:val="页脚 字符"/>
    <w:basedOn w:val="DefaultParagraphFont"/>
    <w:link w:val="Footer"/>
    <w:uiPriority w:val="99"/>
    <w:rsid w:val="002211BB"/>
    <w:rPr>
      <w:sz w:val="18"/>
      <w:szCs w:val="18"/>
    </w:rPr>
  </w:style>
  <w:style w:type="character" w:customStyle="1" w:styleId="1">
    <w:name w:val="标题 1 字符"/>
    <w:basedOn w:val="DefaultParagraphFont"/>
    <w:link w:val="Heading1"/>
    <w:uiPriority w:val="9"/>
    <w:rsid w:val="00BA4047"/>
    <w:rPr>
      <w:rFonts w:eastAsia="黑体"/>
      <w:b/>
      <w:bCs/>
      <w:color w:val="000000" w:themeColor="text1"/>
      <w:kern w:val="44"/>
      <w:sz w:val="48"/>
      <w:szCs w:val="44"/>
    </w:rPr>
  </w:style>
  <w:style w:type="paragraph" w:styleId="Date">
    <w:name w:val="Date"/>
    <w:basedOn w:val="Normal"/>
    <w:next w:val="Normal"/>
    <w:link w:val="a2"/>
    <w:uiPriority w:val="99"/>
    <w:semiHidden/>
    <w:unhideWhenUsed/>
    <w:rsid w:val="004E1CC9"/>
    <w:pPr>
      <w:ind w:left="100" w:leftChars="2500"/>
    </w:pPr>
  </w:style>
  <w:style w:type="character" w:customStyle="1" w:styleId="a2">
    <w:name w:val="日期 字符"/>
    <w:basedOn w:val="DefaultParagraphFont"/>
    <w:link w:val="Date"/>
    <w:uiPriority w:val="99"/>
    <w:semiHidden/>
    <w:rsid w:val="004E1CC9"/>
  </w:style>
  <w:style w:type="character" w:customStyle="1" w:styleId="2">
    <w:name w:val="标题 2 字符"/>
    <w:basedOn w:val="DefaultParagraphFont"/>
    <w:link w:val="Heading2"/>
    <w:uiPriority w:val="9"/>
    <w:rsid w:val="00AA561F"/>
    <w:rPr>
      <w:rFonts w:ascii="Segoe UI" w:eastAsia="黑体" w:hAnsi="Segoe UI" w:cs="Segoe UI"/>
      <w:b/>
      <w:spacing w:val="-2"/>
      <w:sz w:val="36"/>
      <w:szCs w:val="30"/>
      <w:shd w:val="clear" w:color="auto" w:fill="FFFFFF"/>
    </w:rPr>
  </w:style>
  <w:style w:type="character" w:customStyle="1" w:styleId="3">
    <w:name w:val="标题 3 字符"/>
    <w:basedOn w:val="DefaultParagraphFont"/>
    <w:link w:val="Heading3"/>
    <w:uiPriority w:val="9"/>
    <w:rsid w:val="00115F98"/>
    <w:rPr>
      <w:rFonts w:eastAsia="黑体"/>
      <w:b/>
      <w:bCs/>
      <w:color w:val="000000" w:themeColor="text1"/>
      <w:sz w:val="32"/>
      <w:szCs w:val="32"/>
    </w:rPr>
  </w:style>
  <w:style w:type="numbering" w:customStyle="1" w:styleId="10">
    <w:name w:val="样式1"/>
    <w:uiPriority w:val="99"/>
    <w:rsid w:val="008431EF"/>
    <w:pPr>
      <w:numPr>
        <w:numId w:val="1"/>
      </w:numPr>
    </w:pPr>
  </w:style>
  <w:style w:type="numbering" w:customStyle="1" w:styleId="20">
    <w:name w:val="样式2"/>
    <w:uiPriority w:val="99"/>
    <w:rsid w:val="008431EF"/>
    <w:pPr>
      <w:numPr>
        <w:numId w:val="2"/>
      </w:numPr>
    </w:pPr>
  </w:style>
  <w:style w:type="numbering" w:customStyle="1" w:styleId="30">
    <w:name w:val="样式3"/>
    <w:uiPriority w:val="99"/>
    <w:rsid w:val="008431EF"/>
    <w:pPr>
      <w:numPr>
        <w:numId w:val="3"/>
      </w:numPr>
    </w:pPr>
  </w:style>
  <w:style w:type="character" w:customStyle="1" w:styleId="5">
    <w:name w:val="标题 5 字符"/>
    <w:basedOn w:val="DefaultParagraphFont"/>
    <w:link w:val="Heading5"/>
    <w:uiPriority w:val="9"/>
    <w:rsid w:val="00E34A6D"/>
    <w:rPr>
      <w:rFonts w:eastAsia="宋体"/>
      <w:b/>
      <w:bCs/>
      <w:color w:val="000000" w:themeColor="text1"/>
      <w:sz w:val="28"/>
      <w:szCs w:val="28"/>
    </w:rPr>
  </w:style>
  <w:style w:type="character" w:customStyle="1" w:styleId="6">
    <w:name w:val="标题 6 字符"/>
    <w:basedOn w:val="DefaultParagraphFont"/>
    <w:link w:val="Heading6"/>
    <w:uiPriority w:val="9"/>
    <w:rsid w:val="00FB5B47"/>
    <w:rPr>
      <w:rFonts w:eastAsia="宋体" w:asciiTheme="majorHAnsi" w:hAnsiTheme="majorHAnsi" w:cstheme="majorBidi"/>
      <w:b/>
      <w:bCs/>
      <w:color w:val="000000" w:themeColor="text1"/>
      <w:sz w:val="28"/>
      <w:szCs w:val="24"/>
    </w:rPr>
  </w:style>
  <w:style w:type="numbering" w:customStyle="1" w:styleId="41">
    <w:name w:val="样式4"/>
    <w:uiPriority w:val="99"/>
    <w:rsid w:val="00005A91"/>
    <w:pPr>
      <w:numPr>
        <w:numId w:val="4"/>
      </w:numPr>
    </w:pPr>
  </w:style>
  <w:style w:type="character" w:customStyle="1" w:styleId="7">
    <w:name w:val="标题 7 字符"/>
    <w:basedOn w:val="DefaultParagraphFont"/>
    <w:link w:val="Heading7"/>
    <w:uiPriority w:val="9"/>
    <w:semiHidden/>
    <w:rsid w:val="0051635F"/>
    <w:rPr>
      <w:rFonts w:eastAsia="宋体"/>
      <w:b/>
      <w:bCs/>
      <w:color w:val="000000" w:themeColor="text1"/>
      <w:sz w:val="28"/>
      <w:szCs w:val="24"/>
    </w:rPr>
  </w:style>
  <w:style w:type="character" w:customStyle="1" w:styleId="8">
    <w:name w:val="标题 8 字符"/>
    <w:basedOn w:val="DefaultParagraphFont"/>
    <w:link w:val="Heading8"/>
    <w:uiPriority w:val="9"/>
    <w:semiHidden/>
    <w:rsid w:val="0051635F"/>
    <w:rPr>
      <w:rFonts w:asciiTheme="majorHAnsi" w:eastAsiaTheme="majorEastAsia" w:hAnsiTheme="majorHAnsi" w:cstheme="majorBidi"/>
      <w:color w:val="000000" w:themeColor="text1"/>
      <w:sz w:val="28"/>
      <w:szCs w:val="24"/>
    </w:rPr>
  </w:style>
  <w:style w:type="character" w:customStyle="1" w:styleId="9">
    <w:name w:val="标题 9 字符"/>
    <w:basedOn w:val="DefaultParagraphFont"/>
    <w:link w:val="Heading9"/>
    <w:uiPriority w:val="9"/>
    <w:semiHidden/>
    <w:rsid w:val="0051635F"/>
    <w:rPr>
      <w:rFonts w:asciiTheme="majorHAnsi" w:eastAsiaTheme="majorEastAsia" w:hAnsiTheme="majorHAnsi" w:cstheme="majorBidi"/>
      <w:color w:val="000000" w:themeColor="text1"/>
      <w:sz w:val="21"/>
      <w:szCs w:val="21"/>
    </w:rPr>
  </w:style>
  <w:style w:type="paragraph" w:customStyle="1" w:styleId="42">
    <w:name w:val="标题4"/>
    <w:basedOn w:val="Heading4"/>
    <w:link w:val="43"/>
    <w:autoRedefine/>
    <w:qFormat/>
    <w:rsid w:val="00795A16"/>
    <w:pPr>
      <w:numPr>
        <w:ilvl w:val="3"/>
      </w:numPr>
      <w:ind w:left="-426" w:firstLine="560"/>
    </w:pPr>
    <w:rPr>
      <w:rFonts w:eastAsia="黑体"/>
      <w:b w:val="0"/>
    </w:rPr>
  </w:style>
  <w:style w:type="paragraph" w:styleId="NormalWeb">
    <w:name w:val="Normal (Web)"/>
    <w:basedOn w:val="Normal"/>
    <w:uiPriority w:val="99"/>
    <w:semiHidden/>
    <w:unhideWhenUsed/>
    <w:rsid w:val="00E42005"/>
    <w:pPr>
      <w:widowControl/>
      <w:spacing w:before="100" w:beforeAutospacing="1" w:after="100" w:afterAutospacing="1" w:line="240" w:lineRule="auto"/>
    </w:pPr>
    <w:rPr>
      <w:rFonts w:ascii="宋体" w:hAnsi="宋体" w:cs="宋体"/>
      <w:kern w:val="0"/>
      <w:szCs w:val="24"/>
    </w:rPr>
  </w:style>
  <w:style w:type="character" w:customStyle="1" w:styleId="43">
    <w:name w:val="标题4 字符"/>
    <w:basedOn w:val="4"/>
    <w:link w:val="42"/>
    <w:rsid w:val="00795A16"/>
    <w:rPr>
      <w:rFonts w:eastAsia="黑体"/>
      <w:b w:val="0"/>
      <w:bCs/>
      <w:color w:val="000000" w:themeColor="text1"/>
      <w:sz w:val="28"/>
      <w:szCs w:val="28"/>
    </w:rPr>
  </w:style>
  <w:style w:type="character" w:styleId="Strong">
    <w:name w:val="Strong"/>
    <w:basedOn w:val="DefaultParagraphFont"/>
    <w:uiPriority w:val="22"/>
    <w:qFormat/>
    <w:rsid w:val="00E42005"/>
    <w:rPr>
      <w:b/>
      <w:bCs/>
    </w:rPr>
  </w:style>
  <w:style w:type="table" w:styleId="TableGrid">
    <w:name w:val="Table Grid"/>
    <w:basedOn w:val="TableNormal"/>
    <w:uiPriority w:val="39"/>
    <w:rsid w:val="00F83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83103"/>
    <w:rPr>
      <w:rFonts w:eastAsia="黑体" w:asciiTheme="majorHAnsi" w:hAnsiTheme="majorHAnsi" w:cstheme="majorBidi"/>
      <w:sz w:val="20"/>
    </w:rPr>
  </w:style>
  <w:style w:type="character" w:styleId="Hyperlink">
    <w:name w:val="Hyperlink"/>
    <w:basedOn w:val="DefaultParagraphFont"/>
    <w:uiPriority w:val="99"/>
    <w:unhideWhenUsed/>
    <w:rsid w:val="00E327B6"/>
    <w:rPr>
      <w:color w:val="0563C1" w:themeColor="hyperlink"/>
      <w:u w:val="single"/>
    </w:rPr>
  </w:style>
  <w:style w:type="paragraph" w:styleId="TOC4">
    <w:name w:val="toc 4"/>
    <w:basedOn w:val="Normal"/>
    <w:next w:val="Normal"/>
    <w:autoRedefine/>
    <w:uiPriority w:val="39"/>
    <w:unhideWhenUsed/>
    <w:rsid w:val="00E327B6"/>
    <w:pPr>
      <w:ind w:left="840"/>
    </w:pPr>
    <w:rPr>
      <w:rFonts w:asciiTheme="minorHAnsi" w:eastAsiaTheme="minorHAnsi"/>
      <w:sz w:val="18"/>
      <w:szCs w:val="18"/>
    </w:rPr>
  </w:style>
  <w:style w:type="paragraph" w:styleId="TOC5">
    <w:name w:val="toc 5"/>
    <w:basedOn w:val="Normal"/>
    <w:next w:val="Normal"/>
    <w:autoRedefine/>
    <w:uiPriority w:val="39"/>
    <w:unhideWhenUsed/>
    <w:rsid w:val="00E327B6"/>
    <w:pPr>
      <w:ind w:left="1120"/>
    </w:pPr>
    <w:rPr>
      <w:rFonts w:asciiTheme="minorHAnsi" w:eastAsiaTheme="minorHAnsi"/>
      <w:sz w:val="18"/>
      <w:szCs w:val="18"/>
    </w:rPr>
  </w:style>
  <w:style w:type="paragraph" w:styleId="TOC6">
    <w:name w:val="toc 6"/>
    <w:basedOn w:val="Normal"/>
    <w:next w:val="Normal"/>
    <w:autoRedefine/>
    <w:uiPriority w:val="39"/>
    <w:unhideWhenUsed/>
    <w:rsid w:val="00E327B6"/>
    <w:pPr>
      <w:ind w:left="1400"/>
    </w:pPr>
    <w:rPr>
      <w:rFonts w:asciiTheme="minorHAnsi" w:eastAsiaTheme="minorHAnsi"/>
      <w:sz w:val="18"/>
      <w:szCs w:val="18"/>
    </w:rPr>
  </w:style>
  <w:style w:type="paragraph" w:styleId="TOC7">
    <w:name w:val="toc 7"/>
    <w:basedOn w:val="Normal"/>
    <w:next w:val="Normal"/>
    <w:autoRedefine/>
    <w:uiPriority w:val="39"/>
    <w:unhideWhenUsed/>
    <w:rsid w:val="00E327B6"/>
    <w:pPr>
      <w:ind w:left="1680"/>
    </w:pPr>
    <w:rPr>
      <w:rFonts w:asciiTheme="minorHAnsi" w:eastAsiaTheme="minorHAnsi"/>
      <w:sz w:val="18"/>
      <w:szCs w:val="18"/>
    </w:rPr>
  </w:style>
  <w:style w:type="paragraph" w:styleId="TOC8">
    <w:name w:val="toc 8"/>
    <w:basedOn w:val="Normal"/>
    <w:next w:val="Normal"/>
    <w:autoRedefine/>
    <w:uiPriority w:val="39"/>
    <w:unhideWhenUsed/>
    <w:rsid w:val="00E327B6"/>
    <w:pPr>
      <w:ind w:left="1960"/>
    </w:pPr>
    <w:rPr>
      <w:rFonts w:asciiTheme="minorHAnsi" w:eastAsiaTheme="minorHAnsi"/>
      <w:sz w:val="18"/>
      <w:szCs w:val="18"/>
    </w:rPr>
  </w:style>
  <w:style w:type="paragraph" w:styleId="TOC9">
    <w:name w:val="toc 9"/>
    <w:basedOn w:val="Normal"/>
    <w:next w:val="Normal"/>
    <w:autoRedefine/>
    <w:uiPriority w:val="39"/>
    <w:unhideWhenUsed/>
    <w:rsid w:val="00E327B6"/>
    <w:pPr>
      <w:ind w:left="2240"/>
    </w:pPr>
    <w:rPr>
      <w:rFonts w:asciiTheme="minorHAnsi" w:eastAsiaTheme="minorHAnsi"/>
      <w:sz w:val="18"/>
      <w:szCs w:val="18"/>
    </w:rPr>
  </w:style>
  <w:style w:type="paragraph" w:styleId="TOCHeading">
    <w:name w:val="TOC Heading"/>
    <w:basedOn w:val="Heading1"/>
    <w:next w:val="Normal"/>
    <w:uiPriority w:val="39"/>
    <w:unhideWhenUsed/>
    <w:qFormat/>
    <w:rsid w:val="00E327B6"/>
    <w:pPr>
      <w:keepNext/>
      <w:keepLines/>
      <w:widowControl/>
      <w:numPr>
        <w:numId w:val="0"/>
      </w:numPr>
      <w:spacing w:before="240" w:beforeLines="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BalloonText">
    <w:name w:val="Balloon Text"/>
    <w:basedOn w:val="Normal"/>
    <w:link w:val="a3"/>
    <w:uiPriority w:val="99"/>
    <w:semiHidden/>
    <w:unhideWhenUsed/>
    <w:rsid w:val="00086D48"/>
    <w:pPr>
      <w:spacing w:line="240" w:lineRule="auto"/>
    </w:pPr>
    <w:rPr>
      <w:rFonts w:ascii="宋体"/>
      <w:sz w:val="18"/>
      <w:szCs w:val="18"/>
    </w:rPr>
  </w:style>
  <w:style w:type="character" w:customStyle="1" w:styleId="a3">
    <w:name w:val="批注框文本 字符"/>
    <w:basedOn w:val="DefaultParagraphFont"/>
    <w:link w:val="BalloonText"/>
    <w:uiPriority w:val="99"/>
    <w:semiHidden/>
    <w:rsid w:val="00086D48"/>
    <w:rPr>
      <w:rFonts w:ascii="宋体" w:eastAsia="宋体"/>
      <w:color w:val="000000" w:themeColor="text1"/>
      <w:sz w:val="18"/>
      <w:szCs w:val="18"/>
    </w:rPr>
  </w:style>
  <w:style w:type="character" w:styleId="UnresolvedMention">
    <w:name w:val="Unresolved Mention"/>
    <w:basedOn w:val="DefaultParagraphFont"/>
    <w:uiPriority w:val="99"/>
    <w:semiHidden/>
    <w:unhideWhenUsed/>
    <w:rsid w:val="002E2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2.png" /><Relationship Id="rId14" Type="http://schemas.openxmlformats.org/officeDocument/2006/relationships/image" Target="media/image3.jpeg" /><Relationship Id="rId15" Type="http://schemas.openxmlformats.org/officeDocument/2006/relationships/image" Target="media/image4.png" /><Relationship Id="rId16" Type="http://schemas.openxmlformats.org/officeDocument/2006/relationships/image" Target="media/image5.jpe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jpeg" /><Relationship Id="rId2" Type="http://schemas.openxmlformats.org/officeDocument/2006/relationships/endnotes" Target="endnote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image" Target="media/image13.jpeg" /><Relationship Id="rId25" Type="http://schemas.openxmlformats.org/officeDocument/2006/relationships/image" Target="media/image14.png"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image" Target="media/image17.png" /><Relationship Id="rId29" Type="http://schemas.openxmlformats.org/officeDocument/2006/relationships/image" Target="media/image18.jpeg" /><Relationship Id="rId3" Type="http://schemas.openxmlformats.org/officeDocument/2006/relationships/settings" Target="settings.xml" /><Relationship Id="rId30" Type="http://schemas.openxmlformats.org/officeDocument/2006/relationships/image" Target="media/image19.jpeg" /><Relationship Id="rId31" Type="http://schemas.openxmlformats.org/officeDocument/2006/relationships/footer" Target="footer4.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ayn\Documents\&#33258;&#23450;&#20041;%20Office%20&#27169;&#26495;\&#39640;&#24615;&#33021;&#39640;&#21487;&#38752;&#24863;&#27979;&#37096;&#20214;&#30740;&#21046;-&#20013;&#30005;48&#25152;.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E3EFE-4F90-4463-B3E1-74D89E90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C:\Users\mayn\Documents\自定义 Office 模板\高性能高可靠感测部件研制-中电48所.dotx</Template>
  <TotalTime>34</TotalTime>
  <Pages>38</Pages>
  <Words>2471</Words>
  <Characters>14090</Characters>
  <Application>Microsoft Office Word</Application>
  <DocSecurity>0</DocSecurity>
  <Lines>117</Lines>
  <Paragraphs>33</Paragraphs>
  <ScaleCrop>false</ScaleCrop>
  <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卢晓东</dc:creator>
  <cp:lastModifiedBy>卢晓东</cp:lastModifiedBy>
  <cp:revision>4</cp:revision>
  <dcterms:created xsi:type="dcterms:W3CDTF">2020-06-26T02:02:35Z</dcterms:created>
  <dcterms:modified xsi:type="dcterms:W3CDTF">2020-07-03T10:03:11Z</dcterms:modified>
</cp:coreProperties>
</file>